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RAN4#88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09966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Gotherburg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 Aug, 2018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7.13.1.5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Pr="00446AA2">
        <w:rPr>
          <w:rFonts w:eastAsia="宋体" w:cs="Times New Roman"/>
          <w:b/>
          <w:noProof/>
          <w:kern w:val="0"/>
          <w:sz w:val="20"/>
          <w:szCs w:val="20"/>
          <w:lang w:val="en-GB"/>
        </w:rPr>
        <w:t>Over views on CSI test cases</w:t>
      </w:r>
    </w:p>
    <w:p w:rsidR="00446AA2" w:rsidRPr="00AB32C7" w:rsidRDefault="00446AA2" w:rsidP="00446AA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bookmarkStart w:id="0" w:name="_GoBack"/>
      <w:bookmarkEnd w:id="0"/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Static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fading CQI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2*2, 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Wideband PMI test cases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8*2, 8*4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3: FR2            100MHz&amp; 120kHz, 2*2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4Tx PMI test cases  (FFS for wideband or sub-band)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 10MHz &amp;15kHz ,  4*2, 4*4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 40MHz&amp;30kHz,   4*2, 4*4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Sub-band CQI test cases (2</w:t>
            </w:r>
            <w:r w:rsidRPr="008579E2">
              <w:rPr>
                <w:sz w:val="18"/>
                <w:szCs w:val="18"/>
                <w:vertAlign w:val="superscript"/>
                <w:lang w:val="en-GB"/>
              </w:rPr>
              <w:t>nd</w:t>
            </w:r>
            <w:r w:rsidRPr="008579E2">
              <w:rPr>
                <w:sz w:val="18"/>
                <w:szCs w:val="18"/>
                <w:lang w:val="en-GB"/>
              </w:rPr>
              <w:t xml:space="preserve"> priority)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1: FR1 FDD  10MHz&amp;15kHz, 2*2,2*4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2*2,2*4</w:t>
            </w:r>
          </w:p>
          <w:p w:rsidR="00F5146C" w:rsidRPr="008579E2" w:rsidRDefault="00DD66BA" w:rsidP="008579E2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8579E2">
            <w:pPr>
              <w:numPr>
                <w:ilvl w:val="1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8E27F0">
            <w:pPr>
              <w:numPr>
                <w:ilvl w:val="1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this contribution, several open issues were discussed:</w:t>
      </w:r>
    </w:p>
    <w:p w:rsidR="008579E2" w:rsidRPr="008579E2" w:rsidRDefault="008579E2" w:rsidP="008579E2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8579E2">
        <w:rPr>
          <w:rFonts w:asciiTheme="minorHAnsi" w:hAnsiTheme="minorHAnsi"/>
          <w:sz w:val="20"/>
          <w:szCs w:val="20"/>
          <w:lang w:val="en-GB"/>
        </w:rPr>
        <w:t>Test scope</w:t>
      </w:r>
    </w:p>
    <w:p w:rsidR="008579E2" w:rsidRPr="008579E2" w:rsidRDefault="008579E2" w:rsidP="008579E2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8579E2">
        <w:rPr>
          <w:rFonts w:asciiTheme="minorHAnsi" w:hAnsiTheme="minorHAnsi"/>
          <w:sz w:val="20"/>
          <w:szCs w:val="20"/>
          <w:lang w:val="en-GB"/>
        </w:rPr>
        <w:t>Common parameters</w:t>
      </w:r>
    </w:p>
    <w:p w:rsidR="008579E2" w:rsidRPr="008579E2" w:rsidRDefault="008579E2" w:rsidP="008579E2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8579E2">
        <w:rPr>
          <w:rFonts w:asciiTheme="minorHAnsi" w:hAnsiTheme="minorHAnsi"/>
          <w:sz w:val="20"/>
          <w:szCs w:val="20"/>
          <w:lang w:val="en-GB"/>
        </w:rPr>
        <w:t>CSI-RS configuration</w:t>
      </w:r>
    </w:p>
    <w:p w:rsidR="008579E2" w:rsidRPr="008579E2" w:rsidRDefault="008579E2" w:rsidP="008579E2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8579E2">
        <w:rPr>
          <w:rFonts w:asciiTheme="minorHAnsi" w:hAnsiTheme="minorHAnsi"/>
          <w:sz w:val="20"/>
          <w:szCs w:val="20"/>
          <w:lang w:val="en-GB"/>
        </w:rPr>
        <w:t>CSI feedback delay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Pr="001D104A" w:rsidRDefault="00D53575" w:rsidP="001D104A">
      <w:pPr>
        <w:pStyle w:val="2"/>
        <w:rPr>
          <w:rFonts w:asciiTheme="minorHAnsi" w:hAnsiTheme="minorHAnsi" w:cs="Arial"/>
          <w:b/>
          <w:sz w:val="20"/>
          <w:lang w:eastAsia="zh-CN"/>
        </w:rPr>
      </w:pPr>
      <w:r w:rsidRPr="001D104A">
        <w:rPr>
          <w:rFonts w:asciiTheme="minorHAnsi" w:hAnsiTheme="minorHAnsi" w:cs="Arial" w:hint="eastAsia"/>
          <w:b/>
          <w:iCs/>
          <w:sz w:val="20"/>
          <w:lang w:eastAsia="zh-CN"/>
        </w:rPr>
        <w:t>Test Scope</w:t>
      </w:r>
    </w:p>
    <w:p w:rsidR="006A3580" w:rsidRDefault="006A3580" w:rsidP="00B5191F">
      <w:pPr>
        <w:rPr>
          <w:b/>
          <w:sz w:val="20"/>
          <w:szCs w:val="20"/>
          <w:lang w:val="en-GB"/>
        </w:rPr>
      </w:pPr>
      <w:r w:rsidRPr="006A3580">
        <w:rPr>
          <w:rFonts w:hint="eastAsia"/>
          <w:b/>
          <w:sz w:val="20"/>
          <w:szCs w:val="20"/>
          <w:lang w:val="en-GB"/>
        </w:rPr>
        <w:t>Semi-persistent CSI report and semi-persistent CSI-RS resources</w:t>
      </w:r>
    </w:p>
    <w:p w:rsidR="006A3580" w:rsidRDefault="006A3580" w:rsidP="00B5191F">
      <w:pPr>
        <w:rPr>
          <w:sz w:val="20"/>
          <w:szCs w:val="20"/>
          <w:lang w:val="en-GB"/>
        </w:rPr>
      </w:pPr>
      <w:r w:rsidRPr="006A3580">
        <w:rPr>
          <w:rFonts w:hint="eastAsia"/>
          <w:sz w:val="20"/>
          <w:szCs w:val="20"/>
          <w:lang w:val="en-GB"/>
        </w:rPr>
        <w:t xml:space="preserve">Based on </w:t>
      </w:r>
      <w:r>
        <w:rPr>
          <w:rFonts w:hint="eastAsia"/>
          <w:sz w:val="20"/>
          <w:szCs w:val="20"/>
          <w:lang w:val="en-GB"/>
        </w:rPr>
        <w:t xml:space="preserve">RAN4#80 agreed UE feature list, SP CSI reporting is optional meanwhile SP CSI-RS is mandatory with capability </w:t>
      </w:r>
      <w:r>
        <w:rPr>
          <w:rFonts w:hint="eastAsia"/>
          <w:sz w:val="20"/>
          <w:szCs w:val="20"/>
          <w:lang w:val="en-GB"/>
        </w:rPr>
        <w:lastRenderedPageBreak/>
        <w:t>signalling.</w:t>
      </w:r>
    </w:p>
    <w:p w:rsidR="0083618B" w:rsidRPr="006A3580" w:rsidRDefault="00CC6372" w:rsidP="00B5191F">
      <w:pPr>
        <w:rPr>
          <w:sz w:val="20"/>
          <w:szCs w:val="20"/>
          <w:lang w:val="en-GB"/>
        </w:rPr>
      </w:pPr>
      <w:r w:rsidRPr="00CC6372">
        <w:rPr>
          <w:rFonts w:hint="eastAsia"/>
          <w:noProof/>
        </w:rPr>
        <w:drawing>
          <wp:inline distT="0" distB="0" distL="0" distR="0" wp14:anchorId="1DD9510A" wp14:editId="3506B1F1">
            <wp:extent cx="6188710" cy="699176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69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575" w:rsidRDefault="00D53575" w:rsidP="00D53575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For test scope,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still FFS whether </w:t>
      </w:r>
      <w:r>
        <w:rPr>
          <w:sz w:val="20"/>
          <w:szCs w:val="20"/>
          <w:lang w:val="en-GB"/>
        </w:rPr>
        <w:t>introdu</w:t>
      </w:r>
      <w:r>
        <w:rPr>
          <w:rFonts w:hint="eastAsia"/>
          <w:sz w:val="20"/>
          <w:szCs w:val="20"/>
          <w:lang w:val="en-GB"/>
        </w:rPr>
        <w:t xml:space="preserve">ce test cases for </w:t>
      </w:r>
      <w:r w:rsidR="006A3580">
        <w:rPr>
          <w:rFonts w:hint="eastAsia"/>
          <w:sz w:val="20"/>
          <w:szCs w:val="20"/>
          <w:lang w:val="en-GB"/>
        </w:rPr>
        <w:t>SP</w:t>
      </w:r>
      <w:r>
        <w:rPr>
          <w:rFonts w:hint="eastAsia"/>
          <w:sz w:val="20"/>
          <w:szCs w:val="20"/>
          <w:lang w:val="en-GB"/>
        </w:rPr>
        <w:t xml:space="preserve"> CSI reporting type and </w:t>
      </w:r>
      <w:r w:rsidR="006A3580">
        <w:rPr>
          <w:rFonts w:hint="eastAsia"/>
          <w:sz w:val="20"/>
          <w:szCs w:val="20"/>
          <w:lang w:val="en-GB"/>
        </w:rPr>
        <w:t>SP</w:t>
      </w:r>
      <w:r>
        <w:rPr>
          <w:rFonts w:hint="eastAsia"/>
          <w:sz w:val="20"/>
          <w:szCs w:val="20"/>
          <w:lang w:val="en-GB"/>
        </w:rPr>
        <w:t xml:space="preserve"> CSI-RS resources.</w:t>
      </w:r>
      <w:r w:rsidRPr="00D53575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 xml:space="preserve">From network scheduling flexibility perspective, supporting </w:t>
      </w:r>
      <w:r>
        <w:rPr>
          <w:sz w:val="20"/>
          <w:szCs w:val="20"/>
          <w:lang w:val="en-GB"/>
        </w:rPr>
        <w:t>flexible</w:t>
      </w:r>
      <w:r>
        <w:rPr>
          <w:rFonts w:hint="eastAsia"/>
          <w:sz w:val="20"/>
          <w:szCs w:val="20"/>
          <w:lang w:val="en-GB"/>
        </w:rPr>
        <w:t xml:space="preserve"> and configurable CSI reporting types and CSI-RS </w:t>
      </w:r>
      <w:r>
        <w:rPr>
          <w:sz w:val="20"/>
          <w:szCs w:val="20"/>
          <w:lang w:val="en-GB"/>
        </w:rPr>
        <w:t>resource</w:t>
      </w:r>
      <w:r>
        <w:rPr>
          <w:rFonts w:hint="eastAsia"/>
          <w:sz w:val="20"/>
          <w:szCs w:val="20"/>
          <w:lang w:val="en-GB"/>
        </w:rPr>
        <w:t xml:space="preserve"> setting is </w:t>
      </w:r>
      <w:r>
        <w:rPr>
          <w:sz w:val="20"/>
          <w:szCs w:val="20"/>
          <w:lang w:val="en-GB"/>
        </w:rPr>
        <w:t>important</w:t>
      </w:r>
      <w:r>
        <w:rPr>
          <w:rFonts w:hint="eastAsia"/>
          <w:sz w:val="20"/>
          <w:szCs w:val="20"/>
          <w:lang w:val="en-GB"/>
        </w:rPr>
        <w:t>,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better to cover all the types in Rel-15. Furthermore, test case for aperiodic CSI-RS resource configuration can be treated </w:t>
      </w:r>
      <w:r w:rsidR="006A3580">
        <w:rPr>
          <w:sz w:val="20"/>
          <w:szCs w:val="20"/>
          <w:lang w:val="en-GB"/>
        </w:rPr>
        <w:t>as functionality test cases</w:t>
      </w:r>
      <w:r>
        <w:rPr>
          <w:rFonts w:hint="eastAsia"/>
          <w:sz w:val="20"/>
          <w:szCs w:val="20"/>
          <w:lang w:val="en-GB"/>
        </w:rPr>
        <w:t xml:space="preserve">. Test requirements and test configurations from test cases with periodic CSI-RS </w:t>
      </w:r>
      <w:r>
        <w:rPr>
          <w:sz w:val="20"/>
          <w:szCs w:val="20"/>
          <w:lang w:val="en-GB"/>
        </w:rPr>
        <w:t>resource</w:t>
      </w:r>
      <w:r>
        <w:rPr>
          <w:rFonts w:hint="eastAsia"/>
          <w:sz w:val="20"/>
          <w:szCs w:val="20"/>
          <w:lang w:val="en-GB"/>
        </w:rPr>
        <w:t xml:space="preserve"> configurations can be reused. </w:t>
      </w:r>
      <w:r w:rsidR="006A3580">
        <w:rPr>
          <w:rFonts w:hint="eastAsia"/>
          <w:sz w:val="20"/>
          <w:szCs w:val="20"/>
          <w:lang w:val="en-GB"/>
        </w:rPr>
        <w:t xml:space="preserve">From RAN4 work load aspect, no </w:t>
      </w:r>
      <w:r w:rsidR="006A3580">
        <w:rPr>
          <w:sz w:val="20"/>
          <w:szCs w:val="20"/>
          <w:lang w:val="en-GB"/>
        </w:rPr>
        <w:t>additional</w:t>
      </w:r>
      <w:r w:rsidR="006A3580">
        <w:rPr>
          <w:rFonts w:hint="eastAsia"/>
          <w:sz w:val="20"/>
          <w:szCs w:val="20"/>
          <w:lang w:val="en-GB"/>
        </w:rPr>
        <w:t xml:space="preserve"> test effort and </w:t>
      </w:r>
      <w:r w:rsidR="006A3580">
        <w:rPr>
          <w:sz w:val="20"/>
          <w:szCs w:val="20"/>
          <w:lang w:val="en-GB"/>
        </w:rPr>
        <w:t>simulation</w:t>
      </w:r>
      <w:r w:rsidR="006A3580">
        <w:rPr>
          <w:rFonts w:hint="eastAsia"/>
          <w:sz w:val="20"/>
          <w:szCs w:val="20"/>
          <w:lang w:val="en-GB"/>
        </w:rPr>
        <w:t xml:space="preserve"> work required.</w:t>
      </w:r>
    </w:p>
    <w:p w:rsidR="0083618B" w:rsidRDefault="0083618B" w:rsidP="00D53575">
      <w:pPr>
        <w:rPr>
          <w:b/>
          <w:sz w:val="20"/>
          <w:szCs w:val="20"/>
          <w:lang w:val="en-GB"/>
        </w:rPr>
      </w:pPr>
      <w:r w:rsidRPr="0083618B">
        <w:rPr>
          <w:rFonts w:hint="eastAsia"/>
          <w:b/>
          <w:sz w:val="20"/>
          <w:szCs w:val="20"/>
          <w:lang w:val="en-GB"/>
        </w:rPr>
        <w:t>Proposal</w:t>
      </w:r>
      <w:r w:rsidR="007407C2">
        <w:rPr>
          <w:rFonts w:hint="eastAsia"/>
          <w:b/>
          <w:sz w:val="20"/>
          <w:szCs w:val="20"/>
          <w:lang w:val="en-GB"/>
        </w:rPr>
        <w:t>1</w:t>
      </w:r>
      <w:r w:rsidRPr="0083618B">
        <w:rPr>
          <w:rFonts w:hint="eastAsia"/>
          <w:b/>
          <w:sz w:val="20"/>
          <w:szCs w:val="20"/>
          <w:lang w:val="en-GB"/>
        </w:rPr>
        <w:t>: Introduce CSI test case(s) covering SP CSI-RS resources with 2</w:t>
      </w:r>
      <w:r w:rsidRPr="0083618B">
        <w:rPr>
          <w:rFonts w:hint="eastAsia"/>
          <w:b/>
          <w:sz w:val="20"/>
          <w:szCs w:val="20"/>
          <w:vertAlign w:val="superscript"/>
          <w:lang w:val="en-GB"/>
        </w:rPr>
        <w:t>nd</w:t>
      </w:r>
      <w:r w:rsidRPr="0083618B">
        <w:rPr>
          <w:rFonts w:hint="eastAsia"/>
          <w:b/>
          <w:sz w:val="20"/>
          <w:szCs w:val="20"/>
          <w:lang w:val="en-GB"/>
        </w:rPr>
        <w:t xml:space="preserve"> priority in Rel-15.</w:t>
      </w:r>
      <w:r>
        <w:rPr>
          <w:rFonts w:hint="eastAsia"/>
          <w:b/>
          <w:sz w:val="20"/>
          <w:szCs w:val="20"/>
          <w:lang w:val="en-GB"/>
        </w:rPr>
        <w:t xml:space="preserve"> For CSI reporting </w:t>
      </w:r>
      <w:r w:rsidR="007327FE">
        <w:rPr>
          <w:b/>
          <w:sz w:val="20"/>
          <w:szCs w:val="20"/>
          <w:lang w:val="en-GB"/>
        </w:rPr>
        <w:t>type</w:t>
      </w:r>
      <w:r>
        <w:rPr>
          <w:rFonts w:hint="eastAsia"/>
          <w:b/>
          <w:sz w:val="20"/>
          <w:szCs w:val="20"/>
          <w:lang w:val="en-GB"/>
        </w:rPr>
        <w:t xml:space="preserve"> only focused on </w:t>
      </w:r>
      <w:r>
        <w:rPr>
          <w:b/>
          <w:sz w:val="20"/>
          <w:szCs w:val="20"/>
          <w:lang w:val="en-GB"/>
        </w:rPr>
        <w:t>aperiodic</w:t>
      </w:r>
      <w:r>
        <w:rPr>
          <w:rFonts w:hint="eastAsia"/>
          <w:b/>
          <w:sz w:val="20"/>
          <w:szCs w:val="20"/>
          <w:lang w:val="en-GB"/>
        </w:rPr>
        <w:t xml:space="preserve"> and periodic CSI reporting</w:t>
      </w:r>
      <w:r w:rsidR="007407C2">
        <w:rPr>
          <w:rFonts w:hint="eastAsia"/>
          <w:b/>
          <w:sz w:val="20"/>
          <w:szCs w:val="20"/>
          <w:lang w:val="en-GB"/>
        </w:rPr>
        <w:t xml:space="preserve"> in Rel-15</w:t>
      </w:r>
      <w:r>
        <w:rPr>
          <w:rFonts w:hint="eastAsia"/>
          <w:b/>
          <w:sz w:val="20"/>
          <w:szCs w:val="20"/>
          <w:lang w:val="en-GB"/>
        </w:rPr>
        <w:t>.</w:t>
      </w:r>
    </w:p>
    <w:p w:rsidR="0083618B" w:rsidRDefault="0083618B" w:rsidP="00D53575">
      <w:pPr>
        <w:rPr>
          <w:b/>
          <w:sz w:val="20"/>
          <w:szCs w:val="20"/>
          <w:u w:val="single"/>
          <w:lang w:val="en-GB"/>
        </w:rPr>
      </w:pPr>
      <w:r w:rsidRPr="0083618B">
        <w:rPr>
          <w:rFonts w:hint="eastAsia"/>
          <w:b/>
          <w:sz w:val="20"/>
          <w:szCs w:val="20"/>
          <w:u w:val="single"/>
          <w:lang w:val="en-GB"/>
        </w:rPr>
        <w:t>Reporting content</w:t>
      </w:r>
    </w:p>
    <w:p w:rsidR="0083618B" w:rsidRPr="001F624F" w:rsidRDefault="0083618B" w:rsidP="00D53575">
      <w:pPr>
        <w:rPr>
          <w:sz w:val="20"/>
          <w:szCs w:val="20"/>
          <w:lang w:val="en-GB"/>
        </w:rPr>
      </w:pPr>
      <w:r w:rsidRPr="001F624F">
        <w:rPr>
          <w:rFonts w:hint="eastAsia"/>
          <w:sz w:val="20"/>
          <w:szCs w:val="20"/>
          <w:lang w:val="en-GB"/>
        </w:rPr>
        <w:t>It</w:t>
      </w:r>
      <w:r w:rsidRPr="001F624F">
        <w:rPr>
          <w:sz w:val="20"/>
          <w:szCs w:val="20"/>
          <w:lang w:val="en-GB"/>
        </w:rPr>
        <w:t>’</w:t>
      </w:r>
      <w:r w:rsidRPr="001F624F">
        <w:rPr>
          <w:rFonts w:hint="eastAsia"/>
          <w:sz w:val="20"/>
          <w:szCs w:val="20"/>
          <w:lang w:val="en-GB"/>
        </w:rPr>
        <w:t>s sti</w:t>
      </w:r>
      <w:r w:rsidR="007407C2">
        <w:rPr>
          <w:rFonts w:hint="eastAsia"/>
          <w:sz w:val="20"/>
          <w:szCs w:val="20"/>
          <w:lang w:val="en-GB"/>
        </w:rPr>
        <w:t>ll FFS whether introduce CRI/CSI</w:t>
      </w:r>
      <w:r w:rsidRPr="001F624F">
        <w:rPr>
          <w:rFonts w:hint="eastAsia"/>
          <w:sz w:val="20"/>
          <w:szCs w:val="20"/>
          <w:lang w:val="en-GB"/>
        </w:rPr>
        <w:t xml:space="preserve"> test cases in Rel-15, also still FFS whether covering CRI/L1-RSRP in RRM or CSI test cases.</w:t>
      </w:r>
    </w:p>
    <w:p w:rsidR="0083618B" w:rsidRPr="001F624F" w:rsidRDefault="0083618B" w:rsidP="0083618B">
      <w:pPr>
        <w:rPr>
          <w:sz w:val="20"/>
          <w:szCs w:val="20"/>
          <w:lang w:val="en-GB"/>
        </w:rPr>
      </w:pPr>
      <w:r w:rsidRPr="001F624F">
        <w:rPr>
          <w:rFonts w:hint="eastAsia"/>
          <w:sz w:val="20"/>
          <w:szCs w:val="20"/>
          <w:lang w:val="en-GB"/>
        </w:rPr>
        <w:t xml:space="preserve">In NR, </w:t>
      </w:r>
      <w:r w:rsidRPr="001F624F">
        <w:rPr>
          <w:sz w:val="20"/>
          <w:szCs w:val="20"/>
          <w:lang w:val="en-GB"/>
        </w:rPr>
        <w:t>CSI consists of Channel Quality Indicator (CQI), precoding matrix indicator (PMI), CSI-RS resource indicator (CRI), layer indication (LI), rank indication (RI) and</w:t>
      </w:r>
      <w:r w:rsidRPr="001F624F">
        <w:rPr>
          <w:rFonts w:hint="eastAsia"/>
          <w:sz w:val="20"/>
          <w:szCs w:val="20"/>
          <w:lang w:val="en-GB"/>
        </w:rPr>
        <w:t>/or</w:t>
      </w:r>
      <w:r w:rsidRPr="001F624F">
        <w:rPr>
          <w:sz w:val="20"/>
          <w:szCs w:val="20"/>
          <w:lang w:val="en-GB"/>
        </w:rPr>
        <w:t xml:space="preserve"> L1-RSRP.</w:t>
      </w:r>
      <w:r w:rsidRPr="001F624F">
        <w:rPr>
          <w:rFonts w:hint="eastAsia"/>
          <w:sz w:val="20"/>
          <w:szCs w:val="20"/>
          <w:lang w:val="en-GB"/>
        </w:rPr>
        <w:t xml:space="preserve"> </w:t>
      </w:r>
    </w:p>
    <w:p w:rsidR="0083618B" w:rsidRPr="001F624F" w:rsidRDefault="0083618B" w:rsidP="0083618B">
      <w:pPr>
        <w:rPr>
          <w:sz w:val="20"/>
          <w:szCs w:val="20"/>
          <w:lang w:val="en-GB"/>
        </w:rPr>
      </w:pPr>
      <w:r w:rsidRPr="001F624F">
        <w:rPr>
          <w:rFonts w:hint="eastAsia"/>
          <w:sz w:val="20"/>
          <w:szCs w:val="20"/>
          <w:lang w:val="en-GB"/>
        </w:rPr>
        <w:t>For CRI, it</w:t>
      </w:r>
      <w:r w:rsidRPr="001F624F">
        <w:rPr>
          <w:sz w:val="20"/>
          <w:szCs w:val="20"/>
          <w:lang w:val="en-GB"/>
        </w:rPr>
        <w:t>’</w:t>
      </w:r>
      <w:r w:rsidRPr="001F624F">
        <w:rPr>
          <w:rFonts w:hint="eastAsia"/>
          <w:sz w:val="20"/>
          <w:szCs w:val="20"/>
          <w:lang w:val="en-GB"/>
        </w:rPr>
        <w:t xml:space="preserve">s quite </w:t>
      </w:r>
      <w:r w:rsidRPr="001F624F">
        <w:rPr>
          <w:sz w:val="20"/>
          <w:szCs w:val="20"/>
          <w:lang w:val="en-GB"/>
        </w:rPr>
        <w:t>beneficial</w:t>
      </w:r>
      <w:r w:rsidRPr="001F624F">
        <w:rPr>
          <w:rFonts w:hint="eastAsia"/>
          <w:sz w:val="20"/>
          <w:szCs w:val="20"/>
          <w:lang w:val="en-GB"/>
        </w:rPr>
        <w:t xml:space="preserve"> for </w:t>
      </w:r>
      <w:r w:rsidRPr="001F624F">
        <w:rPr>
          <w:sz w:val="20"/>
          <w:szCs w:val="20"/>
          <w:lang w:val="en-GB"/>
        </w:rPr>
        <w:t>Hybrid</w:t>
      </w:r>
      <w:r w:rsidRPr="001F624F">
        <w:rPr>
          <w:rFonts w:hint="eastAsia"/>
          <w:sz w:val="20"/>
          <w:szCs w:val="20"/>
          <w:lang w:val="en-GB"/>
        </w:rPr>
        <w:t xml:space="preserve"> </w:t>
      </w:r>
      <w:r w:rsidRPr="001F624F">
        <w:rPr>
          <w:sz w:val="20"/>
          <w:szCs w:val="20"/>
          <w:lang w:val="en-GB"/>
        </w:rPr>
        <w:t>beam forming</w:t>
      </w:r>
      <w:r w:rsidRPr="001F624F">
        <w:rPr>
          <w:rFonts w:hint="eastAsia"/>
          <w:sz w:val="20"/>
          <w:szCs w:val="20"/>
          <w:lang w:val="en-GB"/>
        </w:rPr>
        <w:t xml:space="preserve"> operation:</w:t>
      </w:r>
    </w:p>
    <w:p w:rsidR="0083618B" w:rsidRPr="001F624F" w:rsidRDefault="0083618B" w:rsidP="0083618B">
      <w:pPr>
        <w:pStyle w:val="a5"/>
        <w:numPr>
          <w:ilvl w:val="0"/>
          <w:numId w:val="1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1F624F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Operation 1: Used for hybrid PMI reporting, combined with PMI report</w:t>
      </w:r>
    </w:p>
    <w:p w:rsidR="0083618B" w:rsidRPr="001F624F" w:rsidRDefault="0083618B" w:rsidP="0083618B">
      <w:pPr>
        <w:pStyle w:val="a5"/>
        <w:numPr>
          <w:ilvl w:val="0"/>
          <w:numId w:val="1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1F624F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Operation 2: Used for beam </w:t>
      </w:r>
      <w:r w:rsidRPr="001F624F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management</w:t>
      </w:r>
      <w:r w:rsidRPr="001F624F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, combined with L1-RSRP report </w:t>
      </w:r>
    </w:p>
    <w:p w:rsidR="001F624F" w:rsidRPr="001F624F" w:rsidRDefault="001C3AD3" w:rsidP="0083618B">
      <w:pPr>
        <w:rPr>
          <w:sz w:val="20"/>
          <w:szCs w:val="20"/>
          <w:lang w:val="en-GB"/>
        </w:rPr>
      </w:pPr>
      <w:r w:rsidRPr="001F624F">
        <w:rPr>
          <w:rFonts w:hint="eastAsia"/>
          <w:sz w:val="20"/>
          <w:szCs w:val="20"/>
          <w:lang w:val="en-GB"/>
        </w:rPr>
        <w:t xml:space="preserve">One of </w:t>
      </w:r>
      <w:r w:rsidR="001F624F">
        <w:rPr>
          <w:rFonts w:hint="eastAsia"/>
          <w:sz w:val="20"/>
          <w:szCs w:val="20"/>
          <w:lang w:val="en-GB"/>
        </w:rPr>
        <w:t>key</w:t>
      </w:r>
      <w:r w:rsidRPr="001F624F">
        <w:rPr>
          <w:rFonts w:hint="eastAsia"/>
          <w:sz w:val="20"/>
          <w:szCs w:val="20"/>
          <w:lang w:val="en-GB"/>
        </w:rPr>
        <w:t xml:space="preserve"> features introduced in NR is massive MIMO (Hybrid beamforming) to improve data transmission </w:t>
      </w:r>
      <w:r w:rsidR="001F624F" w:rsidRPr="001F624F">
        <w:rPr>
          <w:rFonts w:hint="eastAsia"/>
          <w:sz w:val="20"/>
          <w:szCs w:val="20"/>
          <w:lang w:val="en-GB"/>
        </w:rPr>
        <w:t>and cell coverage which applied for high frequency in FR1 i.e. above 2.6GHz and FR2.</w:t>
      </w:r>
    </w:p>
    <w:p w:rsidR="0083618B" w:rsidRDefault="0083618B" w:rsidP="0083618B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order to </w:t>
      </w:r>
      <w:r>
        <w:rPr>
          <w:sz w:val="20"/>
          <w:szCs w:val="20"/>
          <w:lang w:val="en-GB"/>
        </w:rPr>
        <w:t>facilitate</w:t>
      </w:r>
      <w:r>
        <w:rPr>
          <w:rFonts w:hint="eastAsia"/>
          <w:sz w:val="20"/>
          <w:szCs w:val="20"/>
          <w:lang w:val="en-GB"/>
        </w:rPr>
        <w:t xml:space="preserve"> hybrid beam operation, we </w:t>
      </w:r>
      <w:r>
        <w:rPr>
          <w:sz w:val="20"/>
          <w:szCs w:val="20"/>
          <w:lang w:val="en-GB"/>
        </w:rPr>
        <w:t>preferred</w:t>
      </w:r>
      <w:r>
        <w:rPr>
          <w:rFonts w:hint="eastAsia"/>
          <w:sz w:val="20"/>
          <w:szCs w:val="20"/>
          <w:lang w:val="en-GB"/>
        </w:rPr>
        <w:t xml:space="preserve"> to introduce both CRI/CSI test case and CRI/L1-RSRP test cases.</w:t>
      </w:r>
    </w:p>
    <w:p w:rsidR="00286018" w:rsidRPr="006C4D3B" w:rsidRDefault="00286018" w:rsidP="00286018">
      <w:pPr>
        <w:rPr>
          <w:b/>
          <w:sz w:val="20"/>
          <w:szCs w:val="20"/>
          <w:lang w:val="en-GB"/>
        </w:rPr>
      </w:pPr>
      <w:r w:rsidRPr="006C4D3B">
        <w:rPr>
          <w:rFonts w:hint="eastAsia"/>
          <w:b/>
          <w:sz w:val="20"/>
          <w:szCs w:val="20"/>
          <w:lang w:val="en-GB"/>
        </w:rPr>
        <w:t>CSI reporting content</w:t>
      </w:r>
    </w:p>
    <w:p w:rsidR="00286018" w:rsidRDefault="00286018" w:rsidP="00286018">
      <w:pPr>
        <w:rPr>
          <w:sz w:val="20"/>
          <w:szCs w:val="20"/>
          <w:lang w:val="en-GB"/>
        </w:rPr>
      </w:pPr>
      <w:r w:rsidRPr="00764BD3">
        <w:rPr>
          <w:rFonts w:hint="eastAsia"/>
          <w:sz w:val="20"/>
          <w:szCs w:val="20"/>
          <w:lang w:val="en-GB"/>
        </w:rPr>
        <w:t xml:space="preserve">In NR, </w:t>
      </w:r>
      <w:r w:rsidRPr="00764BD3">
        <w:rPr>
          <w:sz w:val="20"/>
          <w:szCs w:val="20"/>
          <w:lang w:val="en-GB"/>
        </w:rPr>
        <w:t>CSI consists of Channel Quality Indicator (CQI), precoding matrix indicator (PMI), CSI-RS resource indicator (CRI</w:t>
      </w:r>
      <w:r>
        <w:rPr>
          <w:sz w:val="20"/>
          <w:szCs w:val="20"/>
          <w:lang w:val="en-GB"/>
        </w:rPr>
        <w:t>), layer indication (</w:t>
      </w:r>
      <w:r w:rsidRPr="00764BD3">
        <w:rPr>
          <w:sz w:val="20"/>
          <w:szCs w:val="20"/>
          <w:lang w:val="en-GB"/>
        </w:rPr>
        <w:t>LI), rank indication (RI) and</w:t>
      </w:r>
      <w:r>
        <w:rPr>
          <w:rFonts w:hint="eastAsia"/>
          <w:sz w:val="20"/>
          <w:szCs w:val="20"/>
          <w:lang w:val="en-GB"/>
        </w:rPr>
        <w:t>/or</w:t>
      </w:r>
      <w:r w:rsidRPr="00764BD3">
        <w:rPr>
          <w:sz w:val="20"/>
          <w:szCs w:val="20"/>
          <w:lang w:val="en-GB"/>
        </w:rPr>
        <w:t xml:space="preserve"> L1-RSRP.</w:t>
      </w:r>
      <w:r w:rsidRPr="00764BD3">
        <w:rPr>
          <w:rFonts w:hint="eastAsia"/>
          <w:sz w:val="20"/>
          <w:szCs w:val="20"/>
          <w:lang w:val="en-GB"/>
        </w:rPr>
        <w:t xml:space="preserve"> </w:t>
      </w:r>
    </w:p>
    <w:p w:rsidR="00286018" w:rsidRDefault="00286018" w:rsidP="00840939">
      <w:pPr>
        <w:rPr>
          <w:sz w:val="20"/>
          <w:szCs w:val="20"/>
          <w:lang w:val="en-GB"/>
        </w:rPr>
      </w:pPr>
      <w:r w:rsidRPr="00286018">
        <w:rPr>
          <w:rFonts w:hint="eastAsia"/>
          <w:sz w:val="20"/>
          <w:szCs w:val="20"/>
          <w:lang w:val="en-GB"/>
        </w:rPr>
        <w:t>For CRI, it</w:t>
      </w:r>
      <w:r w:rsidRPr="00286018">
        <w:rPr>
          <w:sz w:val="20"/>
          <w:szCs w:val="20"/>
          <w:lang w:val="en-GB"/>
        </w:rPr>
        <w:t>’</w:t>
      </w:r>
      <w:r w:rsidRPr="00286018">
        <w:rPr>
          <w:rFonts w:hint="eastAsia"/>
          <w:sz w:val="20"/>
          <w:szCs w:val="20"/>
          <w:lang w:val="en-GB"/>
        </w:rPr>
        <w:t xml:space="preserve">s quite </w:t>
      </w:r>
      <w:r w:rsidRPr="00286018">
        <w:rPr>
          <w:sz w:val="20"/>
          <w:szCs w:val="20"/>
          <w:lang w:val="en-GB"/>
        </w:rPr>
        <w:t>beneficial</w:t>
      </w:r>
      <w:r w:rsidRPr="00286018">
        <w:rPr>
          <w:rFonts w:hint="eastAsia"/>
          <w:sz w:val="20"/>
          <w:szCs w:val="20"/>
          <w:lang w:val="en-GB"/>
        </w:rPr>
        <w:t xml:space="preserve"> for </w:t>
      </w:r>
      <w:r w:rsidRPr="00286018">
        <w:rPr>
          <w:sz w:val="20"/>
          <w:szCs w:val="20"/>
          <w:lang w:val="en-GB"/>
        </w:rPr>
        <w:t>Hybrid</w:t>
      </w:r>
      <w:r w:rsidRPr="00286018">
        <w:rPr>
          <w:rFonts w:hint="eastAsia"/>
          <w:sz w:val="20"/>
          <w:szCs w:val="20"/>
          <w:lang w:val="en-GB"/>
        </w:rPr>
        <w:t xml:space="preserve"> </w:t>
      </w:r>
      <w:r w:rsidRPr="00286018">
        <w:rPr>
          <w:sz w:val="20"/>
          <w:szCs w:val="20"/>
          <w:lang w:val="en-GB"/>
        </w:rPr>
        <w:t>beam forming</w:t>
      </w:r>
      <w:r w:rsidRPr="00286018">
        <w:rPr>
          <w:rFonts w:hint="eastAsia"/>
          <w:sz w:val="20"/>
          <w:szCs w:val="20"/>
          <w:lang w:val="en-GB"/>
        </w:rPr>
        <w:t xml:space="preserve"> operation:</w:t>
      </w:r>
    </w:p>
    <w:p w:rsidR="00286018" w:rsidRDefault="0038389A" w:rsidP="00286018">
      <w:pPr>
        <w:pStyle w:val="a5"/>
        <w:numPr>
          <w:ilvl w:val="0"/>
          <w:numId w:val="1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38389A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Operation 1: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Used for hybrid PMI reporting, combined with PMI report</w:t>
      </w:r>
    </w:p>
    <w:p w:rsidR="0038389A" w:rsidRPr="0038389A" w:rsidRDefault="0038389A" w:rsidP="00286018">
      <w:pPr>
        <w:pStyle w:val="a5"/>
        <w:numPr>
          <w:ilvl w:val="0"/>
          <w:numId w:val="1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Operation 2: Used for beam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management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, combined with L1-RSRP report </w:t>
      </w:r>
    </w:p>
    <w:p w:rsidR="007327FE" w:rsidRDefault="0038389A" w:rsidP="00EF13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order to </w:t>
      </w:r>
      <w:r>
        <w:rPr>
          <w:sz w:val="20"/>
          <w:szCs w:val="20"/>
          <w:lang w:val="en-GB"/>
        </w:rPr>
        <w:t>facilitate</w:t>
      </w:r>
      <w:r>
        <w:rPr>
          <w:rFonts w:hint="eastAsia"/>
          <w:sz w:val="20"/>
          <w:szCs w:val="20"/>
          <w:lang w:val="en-GB"/>
        </w:rPr>
        <w:t xml:space="preserve"> hybrid beam operation, we </w:t>
      </w:r>
      <w:r>
        <w:rPr>
          <w:sz w:val="20"/>
          <w:szCs w:val="20"/>
          <w:lang w:val="en-GB"/>
        </w:rPr>
        <w:t>preferred</w:t>
      </w:r>
      <w:r>
        <w:rPr>
          <w:rFonts w:hint="eastAsia"/>
          <w:sz w:val="20"/>
          <w:szCs w:val="20"/>
          <w:lang w:val="en-GB"/>
        </w:rPr>
        <w:t xml:space="preserve"> to introduce both CRI/CSI test case and CRI/L1-RSRP test cases.</w:t>
      </w:r>
    </w:p>
    <w:p w:rsidR="006B5D4A" w:rsidRPr="006B5D4A" w:rsidRDefault="007327FE" w:rsidP="00F83C8B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P2</w:t>
      </w:r>
      <w:r w:rsidR="0038389A" w:rsidRPr="0038389A">
        <w:rPr>
          <w:rFonts w:hint="eastAsia"/>
          <w:b/>
          <w:sz w:val="20"/>
          <w:szCs w:val="20"/>
          <w:lang w:val="en-GB"/>
        </w:rPr>
        <w:t>: Introduce both CRI/CSI test case and CRI/L1-RSRP test cases in Rel-15.</w:t>
      </w:r>
    </w:p>
    <w:p w:rsidR="001D104A" w:rsidRDefault="001D104A" w:rsidP="001D104A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Common parameters</w:t>
      </w:r>
    </w:p>
    <w:p w:rsidR="00E2477B" w:rsidRDefault="00E2477B" w:rsidP="00E2477B">
      <w:pPr>
        <w:widowControl/>
        <w:shd w:val="clear" w:color="auto" w:fill="FFFFFF"/>
        <w:spacing w:after="75"/>
        <w:jc w:val="left"/>
        <w:rPr>
          <w:rFonts w:cs="Times New Roman"/>
          <w:kern w:val="0"/>
          <w:sz w:val="20"/>
          <w:szCs w:val="20"/>
        </w:rPr>
      </w:pPr>
      <w:r>
        <w:rPr>
          <w:rFonts w:cs="Times New Roman" w:hint="eastAsia"/>
          <w:kern w:val="0"/>
          <w:sz w:val="20"/>
          <w:szCs w:val="20"/>
        </w:rPr>
        <w:t>The</w:t>
      </w: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 xml:space="preserve"> major </w:t>
      </w:r>
      <w:r w:rsidRPr="00E2477B">
        <w:rPr>
          <w:sz w:val="20"/>
          <w:szCs w:val="20"/>
          <w:lang w:val="en-GB"/>
        </w:rPr>
        <w:t>purpose of CSI test cases is to verify UE reporting accuracy of CSI contents</w:t>
      </w: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>, the other physical features and variable configurations can be verified in UE demodulation requirements</w:t>
      </w:r>
      <w:r>
        <w:rPr>
          <w:rFonts w:cs="Times New Roman"/>
          <w:kern w:val="0"/>
          <w:sz w:val="20"/>
          <w:szCs w:val="20"/>
        </w:rPr>
        <w:t xml:space="preserve">. </w:t>
      </w: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>We propose to follow the assumption of demodulation and try to select only one configuration if several configurations used in demodulation test cases.</w:t>
      </w:r>
    </w:p>
    <w:p w:rsidR="002A77A2" w:rsidRPr="002A77A2" w:rsidRDefault="002A77A2" w:rsidP="00E2477B">
      <w:pPr>
        <w:widowControl/>
        <w:shd w:val="clear" w:color="auto" w:fill="FFFFFF"/>
        <w:spacing w:after="75"/>
        <w:jc w:val="left"/>
        <w:rPr>
          <w:rFonts w:cs="Times New Roman"/>
          <w:b/>
          <w:kern w:val="0"/>
          <w:sz w:val="20"/>
          <w:szCs w:val="20"/>
        </w:rPr>
      </w:pPr>
      <w:r w:rsidRPr="002A77A2">
        <w:rPr>
          <w:rFonts w:cs="Times New Roman" w:hint="eastAsia"/>
          <w:b/>
          <w:kern w:val="0"/>
          <w:sz w:val="20"/>
          <w:szCs w:val="20"/>
        </w:rPr>
        <w:t>P3: Common parameter for CSI test given in table below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80"/>
        <w:gridCol w:w="4370"/>
      </w:tblGrid>
      <w:tr w:rsidR="00E2477B" w:rsidRPr="00652224" w:rsidTr="00E2477B">
        <w:trPr>
          <w:trHeight w:val="497"/>
          <w:jc w:val="center"/>
        </w:trPr>
        <w:tc>
          <w:tcPr>
            <w:tcW w:w="2280" w:type="dxa"/>
          </w:tcPr>
          <w:p w:rsidR="00E2477B" w:rsidRPr="00652224" w:rsidRDefault="00E2477B" w:rsidP="00E2477B">
            <w:pPr>
              <w:widowControl/>
              <w:spacing w:after="75"/>
              <w:jc w:val="center"/>
              <w:rPr>
                <w:rFonts w:cs="Times New Roman"/>
                <w:b/>
                <w:kern w:val="0"/>
                <w:sz w:val="16"/>
                <w:szCs w:val="16"/>
              </w:rPr>
            </w:pPr>
            <w:r w:rsidRPr="00652224">
              <w:rPr>
                <w:rFonts w:cs="Times New Roman"/>
                <w:b/>
                <w:kern w:val="0"/>
                <w:sz w:val="16"/>
                <w:szCs w:val="16"/>
              </w:rPr>
              <w:t>Parameters</w:t>
            </w:r>
          </w:p>
        </w:tc>
        <w:tc>
          <w:tcPr>
            <w:tcW w:w="4370" w:type="dxa"/>
          </w:tcPr>
          <w:p w:rsidR="00E2477B" w:rsidRPr="00652224" w:rsidRDefault="00E2477B" w:rsidP="00E2477B">
            <w:pPr>
              <w:widowControl/>
              <w:spacing w:after="75"/>
              <w:jc w:val="center"/>
              <w:rPr>
                <w:rFonts w:cs="Times New Roman"/>
                <w:b/>
                <w:kern w:val="0"/>
                <w:sz w:val="16"/>
                <w:szCs w:val="16"/>
              </w:rPr>
            </w:pPr>
            <w:r w:rsidRPr="00652224">
              <w:rPr>
                <w:rFonts w:cs="Times New Roman"/>
                <w:b/>
                <w:kern w:val="0"/>
                <w:sz w:val="16"/>
                <w:szCs w:val="16"/>
              </w:rPr>
              <w:t>Configurations</w:t>
            </w:r>
          </w:p>
        </w:tc>
      </w:tr>
      <w:tr w:rsidR="00E2477B" w:rsidRPr="00652224" w:rsidTr="00652224">
        <w:trPr>
          <w:trHeight w:val="2335"/>
          <w:jc w:val="center"/>
        </w:trPr>
        <w:tc>
          <w:tcPr>
            <w:tcW w:w="2280" w:type="dxa"/>
          </w:tcPr>
          <w:p w:rsidR="00E2477B" w:rsidRPr="00E2477B" w:rsidRDefault="00E2477B" w:rsidP="00E2477B">
            <w:pPr>
              <w:widowControl/>
              <w:shd w:val="clear" w:color="auto" w:fill="FFFFFF"/>
              <w:overflowPunct w:val="0"/>
              <w:spacing w:before="100" w:beforeAutospacing="1" w:after="18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lastRenderedPageBreak/>
              <w:t>PDSCH scheduling</w:t>
            </w:r>
          </w:p>
          <w:p w:rsidR="00E2477B" w:rsidRPr="00652224" w:rsidRDefault="00E2477B" w:rsidP="00E2477B">
            <w:pPr>
              <w:widowControl/>
              <w:spacing w:after="75"/>
              <w:jc w:val="left"/>
              <w:rPr>
                <w:rFonts w:cs="Times New Roman"/>
                <w:kern w:val="0"/>
                <w:sz w:val="16"/>
                <w:szCs w:val="16"/>
              </w:rPr>
            </w:pPr>
          </w:p>
        </w:tc>
        <w:tc>
          <w:tcPr>
            <w:tcW w:w="4370" w:type="dxa"/>
          </w:tcPr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PBCH overhead: Skip scheduling PDSCH for PBCH slot i.e. slot 0 per radio frame (10ms periodicity)</w:t>
            </w:r>
          </w:p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Mapping type: PDSCH mapping type A</w:t>
            </w:r>
          </w:p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Bundling size: 2 PRB bundling</w:t>
            </w:r>
          </w:p>
          <w:p w:rsidR="00E2477B" w:rsidRPr="00652224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proofErr w:type="spellStart"/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Precoding</w:t>
            </w:r>
            <w:proofErr w:type="spellEnd"/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 xml:space="preserve"> model: specific to test cases with codebook configurations</w:t>
            </w:r>
          </w:p>
        </w:tc>
      </w:tr>
      <w:tr w:rsidR="00E2477B" w:rsidRPr="00652224" w:rsidTr="00E2477B">
        <w:trPr>
          <w:trHeight w:val="517"/>
          <w:jc w:val="center"/>
        </w:trPr>
        <w:tc>
          <w:tcPr>
            <w:tcW w:w="2280" w:type="dxa"/>
          </w:tcPr>
          <w:p w:rsidR="00E2477B" w:rsidRPr="00652224" w:rsidRDefault="00E2477B" w:rsidP="00E2477B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cs="Times New Roman"/>
                <w:sz w:val="16"/>
                <w:szCs w:val="16"/>
              </w:rPr>
            </w:pPr>
            <w:r w:rsidRPr="00652224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Control</w:t>
            </w:r>
            <w:r w:rsidRPr="00652224">
              <w:rPr>
                <w:rFonts w:cs="Times New Roman"/>
                <w:kern w:val="0"/>
                <w:sz w:val="16"/>
                <w:szCs w:val="16"/>
              </w:rPr>
              <w:t xml:space="preserve"> </w:t>
            </w:r>
            <w:r w:rsidRPr="00652224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symbols assumption</w:t>
            </w:r>
          </w:p>
        </w:tc>
        <w:tc>
          <w:tcPr>
            <w:tcW w:w="4370" w:type="dxa"/>
          </w:tcPr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FR1: Symbols #0 and 1 in each slot</w:t>
            </w:r>
          </w:p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FR2: Symbol #0 in each slot</w:t>
            </w:r>
          </w:p>
          <w:p w:rsidR="00E2477B" w:rsidRPr="00652224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Do not schedule PDSCH in in control symbols duration</w:t>
            </w:r>
          </w:p>
        </w:tc>
      </w:tr>
      <w:tr w:rsidR="00E2477B" w:rsidRPr="00652224" w:rsidTr="00E2477B">
        <w:trPr>
          <w:trHeight w:val="517"/>
          <w:jc w:val="center"/>
        </w:trPr>
        <w:tc>
          <w:tcPr>
            <w:tcW w:w="2280" w:type="dxa"/>
          </w:tcPr>
          <w:p w:rsidR="00E2477B" w:rsidRPr="00E2477B" w:rsidRDefault="00E2477B" w:rsidP="00E2477B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DMRS</w:t>
            </w:r>
          </w:p>
          <w:p w:rsidR="00E2477B" w:rsidRPr="00652224" w:rsidRDefault="00E2477B" w:rsidP="00E2477B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</w:p>
        </w:tc>
        <w:tc>
          <w:tcPr>
            <w:tcW w:w="4370" w:type="dxa"/>
          </w:tcPr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Type: Type 1 DMRS</w:t>
            </w:r>
          </w:p>
          <w:p w:rsidR="00E2477B" w:rsidRPr="00E2477B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Length:  1 additional DMRS symbol</w:t>
            </w:r>
          </w:p>
          <w:p w:rsidR="00E2477B" w:rsidRPr="00652224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between DMRS and data for ran</w:t>
            </w:r>
            <w:r w:rsidRPr="00652224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k 1/2: No FD</w:t>
            </w:r>
          </w:p>
        </w:tc>
      </w:tr>
      <w:tr w:rsidR="00E2477B" w:rsidRPr="00652224" w:rsidTr="00E2477B">
        <w:trPr>
          <w:trHeight w:val="517"/>
          <w:jc w:val="center"/>
        </w:trPr>
        <w:tc>
          <w:tcPr>
            <w:tcW w:w="2280" w:type="dxa"/>
          </w:tcPr>
          <w:p w:rsidR="00E2477B" w:rsidRPr="00652224" w:rsidRDefault="00E2477B" w:rsidP="00E2477B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cs="Times New Roman"/>
                <w:kern w:val="0"/>
                <w:sz w:val="16"/>
                <w:szCs w:val="16"/>
              </w:rPr>
            </w:pPr>
            <w:r w:rsidRPr="00652224">
              <w:rPr>
                <w:rFonts w:cs="Times New Roman"/>
                <w:kern w:val="0"/>
                <w:sz w:val="16"/>
                <w:szCs w:val="16"/>
              </w:rPr>
              <w:t>TRS</w:t>
            </w:r>
          </w:p>
        </w:tc>
        <w:tc>
          <w:tcPr>
            <w:tcW w:w="4370" w:type="dxa"/>
          </w:tcPr>
          <w:p w:rsidR="00E2477B" w:rsidRPr="00652224" w:rsidRDefault="00E2477B" w:rsidP="00E2477B">
            <w:pPr>
              <w:widowControl/>
              <w:pBdr>
                <w:top w:val="single" w:sz="12" w:space="3" w:color="auto"/>
              </w:pBdr>
              <w:shd w:val="clear" w:color="auto" w:fill="FFFFFF"/>
              <w:overflowPunct w:val="0"/>
              <w:spacing w:before="100" w:beforeAutospacing="1" w:after="18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652224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Slots pattern, with offset 0 slot, Bandwidth: full BWP,0 dB boosting</w:t>
            </w:r>
          </w:p>
        </w:tc>
      </w:tr>
      <w:tr w:rsidR="00E2477B" w:rsidRPr="00652224" w:rsidTr="00E2477B">
        <w:trPr>
          <w:trHeight w:val="274"/>
          <w:jc w:val="center"/>
        </w:trPr>
        <w:tc>
          <w:tcPr>
            <w:tcW w:w="2280" w:type="dxa"/>
          </w:tcPr>
          <w:p w:rsidR="00E2477B" w:rsidRPr="00652224" w:rsidRDefault="00E2477B" w:rsidP="00E2477B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cs="Times New Roman"/>
                <w:kern w:val="0"/>
                <w:sz w:val="16"/>
                <w:szCs w:val="16"/>
              </w:rPr>
            </w:pPr>
            <w:r w:rsidRPr="00652224">
              <w:rPr>
                <w:rFonts w:cs="Times New Roman"/>
                <w:kern w:val="0"/>
                <w:sz w:val="16"/>
                <w:szCs w:val="16"/>
              </w:rPr>
              <w:t>PTRS</w:t>
            </w:r>
          </w:p>
        </w:tc>
        <w:tc>
          <w:tcPr>
            <w:tcW w:w="4370" w:type="dxa"/>
          </w:tcPr>
          <w:p w:rsidR="00E2477B" w:rsidRPr="00652224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 xml:space="preserve">FR1: PTRS is not configured </w:t>
            </w:r>
          </w:p>
          <w:p w:rsidR="00E2477B" w:rsidRPr="00652224" w:rsidRDefault="00E2477B" w:rsidP="00E2477B">
            <w:pPr>
              <w:widowControl/>
              <w:numPr>
                <w:ilvl w:val="1"/>
                <w:numId w:val="18"/>
              </w:numPr>
              <w:shd w:val="clear" w:color="auto" w:fill="FFFFFF"/>
              <w:overflowPunct w:val="0"/>
              <w:spacing w:before="100" w:beforeAutospacing="1" w:after="180"/>
              <w:ind w:left="330"/>
              <w:jc w:val="left"/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</w:pPr>
            <w:r w:rsidRPr="00652224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 xml:space="preserve">FR2: </w:t>
            </w:r>
            <w:r w:rsidRPr="00E2477B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 xml:space="preserve">port 1, per 2PRB in frequency domain, per symbol in </w:t>
            </w:r>
            <w:r w:rsidRPr="00652224">
              <w:rPr>
                <w:rFonts w:eastAsia="Malgun Gothic" w:cs="Times New Roman"/>
                <w:kern w:val="0"/>
                <w:sz w:val="16"/>
                <w:szCs w:val="16"/>
                <w:lang w:eastAsia="ko-KR"/>
              </w:rPr>
              <w:t>time domain</w:t>
            </w:r>
          </w:p>
        </w:tc>
      </w:tr>
      <w:tr w:rsidR="00652224" w:rsidRPr="00652224" w:rsidTr="00E2477B">
        <w:trPr>
          <w:trHeight w:val="274"/>
          <w:jc w:val="center"/>
        </w:trPr>
        <w:tc>
          <w:tcPr>
            <w:tcW w:w="2280" w:type="dxa"/>
          </w:tcPr>
          <w:p w:rsidR="00652224" w:rsidRPr="00652224" w:rsidRDefault="00652224" w:rsidP="00E2477B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cs="Times New Roman"/>
                <w:kern w:val="0"/>
                <w:sz w:val="16"/>
                <w:szCs w:val="16"/>
              </w:rPr>
            </w:pPr>
            <w:r>
              <w:rPr>
                <w:rFonts w:cs="Times New Roman" w:hint="eastAsia"/>
                <w:kern w:val="0"/>
                <w:sz w:val="16"/>
                <w:szCs w:val="16"/>
              </w:rPr>
              <w:t>Special sub-frame assumption</w:t>
            </w:r>
          </w:p>
        </w:tc>
        <w:tc>
          <w:tcPr>
            <w:tcW w:w="4370" w:type="dxa"/>
          </w:tcPr>
          <w:p w:rsidR="00652224" w:rsidRPr="00652224" w:rsidRDefault="00652224" w:rsidP="00652224">
            <w:pPr>
              <w:rPr>
                <w:rFonts w:cs="Times New Roman"/>
                <w:kern w:val="0"/>
                <w:sz w:val="16"/>
                <w:szCs w:val="16"/>
              </w:rPr>
            </w:pPr>
            <w:r w:rsidRPr="00E2477B">
              <w:rPr>
                <w:sz w:val="16"/>
                <w:szCs w:val="16"/>
              </w:rPr>
              <w:t>skip scheduling PDSCH in special sub-frames</w:t>
            </w:r>
          </w:p>
        </w:tc>
      </w:tr>
      <w:tr w:rsidR="00652224" w:rsidRPr="00652224" w:rsidTr="00E2477B">
        <w:trPr>
          <w:trHeight w:val="274"/>
          <w:jc w:val="center"/>
        </w:trPr>
        <w:tc>
          <w:tcPr>
            <w:tcW w:w="2280" w:type="dxa"/>
          </w:tcPr>
          <w:p w:rsidR="00652224" w:rsidRDefault="00652224" w:rsidP="00652224">
            <w:pPr>
              <w:shd w:val="clear" w:color="auto" w:fill="FFFFFF"/>
              <w:overflowPunct w:val="0"/>
              <w:spacing w:before="100" w:beforeAutospacing="1" w:after="180"/>
              <w:jc w:val="left"/>
              <w:rPr>
                <w:rFonts w:cs="Times New Roman"/>
                <w:kern w:val="0"/>
                <w:sz w:val="16"/>
                <w:szCs w:val="16"/>
              </w:rPr>
            </w:pPr>
            <w:r>
              <w:rPr>
                <w:rFonts w:cs="Times New Roman"/>
                <w:kern w:val="0"/>
                <w:sz w:val="16"/>
                <w:szCs w:val="16"/>
              </w:rPr>
              <w:t>RV sequence</w:t>
            </w:r>
          </w:p>
        </w:tc>
        <w:tc>
          <w:tcPr>
            <w:tcW w:w="4370" w:type="dxa"/>
          </w:tcPr>
          <w:p w:rsidR="00652224" w:rsidRPr="00652224" w:rsidRDefault="00652224" w:rsidP="00652224">
            <w:pPr>
              <w:rPr>
                <w:rFonts w:cs="Times New Roman"/>
                <w:kern w:val="0"/>
                <w:sz w:val="16"/>
                <w:szCs w:val="16"/>
              </w:rPr>
            </w:pPr>
            <w:r w:rsidRPr="00652224">
              <w:rPr>
                <w:rFonts w:cs="Times New Roman"/>
                <w:kern w:val="0"/>
                <w:sz w:val="16"/>
                <w:szCs w:val="16"/>
              </w:rPr>
              <w:t>{0,2,3,1} only valid for PMI test cases, no HARQ retransmission for CQI and RI test cases</w:t>
            </w:r>
          </w:p>
        </w:tc>
      </w:tr>
    </w:tbl>
    <w:p w:rsidR="00E2477B" w:rsidRPr="00E2477B" w:rsidRDefault="00E2477B" w:rsidP="00E2477B">
      <w:pPr>
        <w:widowControl/>
        <w:shd w:val="clear" w:color="auto" w:fill="FFFFFF"/>
        <w:spacing w:before="75" w:after="75"/>
        <w:jc w:val="left"/>
        <w:rPr>
          <w:rFonts w:cs="Times New Roman"/>
          <w:kern w:val="0"/>
          <w:sz w:val="20"/>
          <w:szCs w:val="20"/>
        </w:rPr>
      </w:pPr>
    </w:p>
    <w:p w:rsidR="00E2477B" w:rsidRPr="00E2477B" w:rsidRDefault="00E2477B" w:rsidP="00652224">
      <w:pPr>
        <w:widowControl/>
        <w:shd w:val="clear" w:color="auto" w:fill="FFFFFF"/>
        <w:spacing w:before="100" w:beforeAutospacing="1" w:after="180"/>
        <w:jc w:val="left"/>
        <w:rPr>
          <w:rFonts w:eastAsia="Malgun Gothic" w:cs="Times New Roman"/>
          <w:b/>
          <w:kern w:val="0"/>
          <w:sz w:val="20"/>
          <w:szCs w:val="20"/>
          <w:lang w:eastAsia="ko-KR"/>
        </w:rPr>
      </w:pPr>
      <w:r w:rsidRPr="00E2477B">
        <w:rPr>
          <w:rFonts w:eastAsia="Malgun Gothic" w:cs="Times New Roman"/>
          <w:b/>
          <w:kern w:val="0"/>
          <w:sz w:val="20"/>
          <w:szCs w:val="20"/>
          <w:lang w:eastAsia="ko-KR"/>
        </w:rPr>
        <w:t xml:space="preserve">TDD configurations </w:t>
      </w:r>
    </w:p>
    <w:p w:rsidR="00E2477B" w:rsidRDefault="00E2477B" w:rsidP="00652224">
      <w:pPr>
        <w:rPr>
          <w:sz w:val="20"/>
          <w:szCs w:val="20"/>
        </w:rPr>
      </w:pPr>
      <w:r w:rsidRPr="00652224">
        <w:rPr>
          <w:sz w:val="20"/>
          <w:szCs w:val="20"/>
        </w:rPr>
        <w:t xml:space="preserve">Several </w:t>
      </w:r>
      <w:r w:rsidR="00652224" w:rsidRPr="00652224">
        <w:rPr>
          <w:sz w:val="20"/>
          <w:szCs w:val="20"/>
        </w:rPr>
        <w:t>configurations</w:t>
      </w:r>
      <w:r w:rsidRPr="00652224">
        <w:rPr>
          <w:sz w:val="20"/>
          <w:szCs w:val="20"/>
        </w:rPr>
        <w:t xml:space="preserve"> can be verified in demodulation test cases, for CSI test cases, </w:t>
      </w:r>
      <w:r w:rsidR="00652224">
        <w:rPr>
          <w:rFonts w:hint="eastAsia"/>
          <w:sz w:val="20"/>
          <w:szCs w:val="20"/>
        </w:rPr>
        <w:t>using</w:t>
      </w:r>
      <w:r w:rsidRPr="00652224">
        <w:rPr>
          <w:sz w:val="20"/>
          <w:szCs w:val="20"/>
        </w:rPr>
        <w:t xml:space="preserve"> only one configuration each SCS to simplify test case design, </w:t>
      </w:r>
      <w:r w:rsidR="00652224">
        <w:rPr>
          <w:rFonts w:hint="eastAsia"/>
          <w:sz w:val="20"/>
          <w:szCs w:val="20"/>
        </w:rPr>
        <w:t>meanwhile we also</w:t>
      </w:r>
      <w:r w:rsidRPr="00652224">
        <w:rPr>
          <w:sz w:val="20"/>
          <w:szCs w:val="20"/>
        </w:rPr>
        <w:t xml:space="preserve"> need to consider compact pattern to facilitate CSI feedback in UL sub-frames. With above considerations, below DL-UL configuration proposed:</w:t>
      </w:r>
    </w:p>
    <w:p w:rsidR="002A77A2" w:rsidRPr="002A77A2" w:rsidRDefault="002A77A2" w:rsidP="00652224">
      <w:pPr>
        <w:rPr>
          <w:b/>
          <w:sz w:val="20"/>
          <w:szCs w:val="20"/>
        </w:rPr>
      </w:pPr>
      <w:r w:rsidRPr="002A77A2">
        <w:rPr>
          <w:rFonts w:hint="eastAsia"/>
          <w:b/>
          <w:sz w:val="20"/>
          <w:szCs w:val="20"/>
        </w:rPr>
        <w:t>P4: Using below TDD DL-UL configuration for CSI test cases</w:t>
      </w:r>
    </w:p>
    <w:p w:rsidR="00E2477B" w:rsidRPr="00E2477B" w:rsidRDefault="00E2477B" w:rsidP="00E2477B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>FR1 30kHz SCS: DDDSU, S=10D:2G:2U</w:t>
      </w:r>
    </w:p>
    <w:p w:rsidR="00E2477B" w:rsidRPr="00E2477B" w:rsidRDefault="00E2477B" w:rsidP="00652224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>FR2 120kHz SCS: DDSU, S=11D+3G</w:t>
      </w:r>
    </w:p>
    <w:p w:rsidR="00E2477B" w:rsidRPr="00E2477B" w:rsidRDefault="00E2477B" w:rsidP="002A77A2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 w:rsidRPr="00E2477B">
        <w:rPr>
          <w:rFonts w:asciiTheme="minorHAnsi" w:hAnsiTheme="minorHAnsi" w:cs="Arial"/>
          <w:b/>
          <w:iCs/>
          <w:sz w:val="20"/>
          <w:lang w:eastAsia="zh-CN"/>
        </w:rPr>
        <w:t> </w:t>
      </w:r>
      <w:r w:rsidRPr="00652224">
        <w:rPr>
          <w:rFonts w:asciiTheme="minorHAnsi" w:hAnsiTheme="minorHAnsi" w:cs="Arial"/>
          <w:b/>
          <w:iCs/>
          <w:sz w:val="20"/>
          <w:lang w:eastAsia="zh-CN"/>
        </w:rPr>
        <w:t>CSI</w:t>
      </w:r>
      <w:r w:rsidR="006B5D4A">
        <w:rPr>
          <w:rFonts w:asciiTheme="minorHAnsi" w:hAnsiTheme="minorHAnsi" w:cs="Arial"/>
          <w:b/>
          <w:iCs/>
          <w:sz w:val="20"/>
          <w:lang w:eastAsia="zh-CN"/>
        </w:rPr>
        <w:t xml:space="preserve"> computation delay and </w:t>
      </w:r>
      <w:proofErr w:type="spellStart"/>
      <w:r w:rsidRPr="00E2477B">
        <w:rPr>
          <w:rFonts w:asciiTheme="minorHAnsi" w:hAnsiTheme="minorHAnsi" w:cs="Arial"/>
          <w:b/>
          <w:iCs/>
          <w:sz w:val="20"/>
          <w:lang w:eastAsia="zh-CN"/>
        </w:rPr>
        <w:t>gNB</w:t>
      </w:r>
      <w:proofErr w:type="spellEnd"/>
      <w:r w:rsidRPr="00E2477B">
        <w:rPr>
          <w:rFonts w:asciiTheme="minorHAnsi" w:hAnsiTheme="minorHAnsi" w:cs="Arial"/>
          <w:b/>
          <w:iCs/>
          <w:sz w:val="20"/>
          <w:lang w:eastAsia="zh-CN"/>
        </w:rPr>
        <w:t xml:space="preserve"> </w:t>
      </w:r>
      <w:r w:rsidR="00726E83" w:rsidRPr="00E2477B">
        <w:rPr>
          <w:rFonts w:asciiTheme="minorHAnsi" w:hAnsiTheme="minorHAnsi" w:cs="Arial"/>
          <w:b/>
          <w:iCs/>
          <w:sz w:val="20"/>
          <w:lang w:eastAsia="zh-CN"/>
        </w:rPr>
        <w:t>emulator scheduling</w:t>
      </w:r>
      <w:r w:rsidRPr="00E2477B">
        <w:rPr>
          <w:rFonts w:asciiTheme="minorHAnsi" w:hAnsiTheme="minorHAnsi" w:cs="Arial"/>
          <w:b/>
          <w:iCs/>
          <w:sz w:val="20"/>
          <w:lang w:eastAsia="zh-CN"/>
        </w:rPr>
        <w:t xml:space="preserve"> delay assumption</w:t>
      </w:r>
    </w:p>
    <w:p w:rsidR="00652224" w:rsidRDefault="00E2477B" w:rsidP="00652224">
      <w:pPr>
        <w:rPr>
          <w:sz w:val="20"/>
          <w:szCs w:val="20"/>
        </w:rPr>
      </w:pPr>
      <w:r w:rsidRPr="00652224">
        <w:rPr>
          <w:sz w:val="20"/>
          <w:szCs w:val="20"/>
        </w:rPr>
        <w:t xml:space="preserve">As agreed in TS38.214, for periodic CSI feedback, CSI computation delay agreed as no less than 4ms corresponding </w:t>
      </w:r>
      <w:r w:rsidR="00652224" w:rsidRPr="00652224">
        <w:rPr>
          <w:sz w:val="20"/>
          <w:szCs w:val="20"/>
        </w:rPr>
        <w:t>to scalable</w:t>
      </w:r>
      <w:r w:rsidRPr="00652224">
        <w:rPr>
          <w:sz w:val="20"/>
          <w:szCs w:val="20"/>
        </w:rPr>
        <w:t xml:space="preserve"> number of slot pending on numerology. For </w:t>
      </w:r>
      <w:proofErr w:type="spellStart"/>
      <w:r w:rsidRPr="00652224">
        <w:rPr>
          <w:sz w:val="20"/>
          <w:szCs w:val="20"/>
        </w:rPr>
        <w:t>gNB</w:t>
      </w:r>
      <w:proofErr w:type="spellEnd"/>
      <w:r w:rsidRPr="00652224">
        <w:rPr>
          <w:sz w:val="20"/>
          <w:szCs w:val="20"/>
        </w:rPr>
        <w:t xml:space="preserve"> emulator scheduling delay, we can assume same value as UE </w:t>
      </w:r>
      <w:r w:rsidRPr="00652224">
        <w:rPr>
          <w:sz w:val="20"/>
          <w:szCs w:val="20"/>
        </w:rPr>
        <w:lastRenderedPageBreak/>
        <w:t xml:space="preserve">side 4 </w:t>
      </w:r>
      <w:proofErr w:type="spellStart"/>
      <w:r w:rsidRPr="00652224">
        <w:rPr>
          <w:sz w:val="20"/>
          <w:szCs w:val="20"/>
        </w:rPr>
        <w:t>ms.</w:t>
      </w:r>
      <w:proofErr w:type="spellEnd"/>
    </w:p>
    <w:p w:rsidR="002A77A2" w:rsidRPr="002A77A2" w:rsidRDefault="002A77A2" w:rsidP="002A77A2">
      <w:pPr>
        <w:rPr>
          <w:b/>
          <w:sz w:val="20"/>
          <w:szCs w:val="20"/>
        </w:rPr>
      </w:pPr>
      <w:r w:rsidRPr="002A77A2">
        <w:rPr>
          <w:rFonts w:hint="eastAsia"/>
          <w:b/>
          <w:sz w:val="20"/>
          <w:szCs w:val="20"/>
        </w:rPr>
        <w:t xml:space="preserve">P5: Periodic CSI feedback </w:t>
      </w:r>
      <w:r w:rsidRPr="002A77A2">
        <w:rPr>
          <w:b/>
          <w:sz w:val="20"/>
          <w:szCs w:val="20"/>
        </w:rPr>
        <w:t>delay</w:t>
      </w:r>
      <w:r w:rsidRPr="002A77A2">
        <w:rPr>
          <w:rFonts w:hint="eastAsia"/>
          <w:b/>
          <w:sz w:val="20"/>
          <w:szCs w:val="20"/>
        </w:rPr>
        <w:t xml:space="preserve"> can be assumed as below:</w:t>
      </w:r>
    </w:p>
    <w:p w:rsidR="002A77A2" w:rsidRPr="002A77A2" w:rsidRDefault="002A77A2" w:rsidP="002A77A2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>Minimum CSI computation delay 4ms</w:t>
      </w:r>
    </w:p>
    <w:p w:rsidR="002A77A2" w:rsidRPr="002A77A2" w:rsidRDefault="002A77A2" w:rsidP="002A77A2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 xml:space="preserve">Minimum </w:t>
      </w:r>
      <w:proofErr w:type="spellStart"/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>gNB</w:t>
      </w:r>
      <w:proofErr w:type="spellEnd"/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 xml:space="preserve"> emulator scheduling </w:t>
      </w:r>
      <w:r w:rsidR="006B5D4A" w:rsidRPr="002A77A2">
        <w:rPr>
          <w:rFonts w:eastAsia="Malgun Gothic" w:cs="Times New Roman"/>
          <w:kern w:val="0"/>
          <w:sz w:val="20"/>
          <w:szCs w:val="20"/>
          <w:lang w:eastAsia="ko-KR"/>
        </w:rPr>
        <w:t>delay</w:t>
      </w:r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 xml:space="preserve"> 4ms</w:t>
      </w:r>
    </w:p>
    <w:p w:rsidR="00E2477B" w:rsidRDefault="00E2477B" w:rsidP="00652224">
      <w:pPr>
        <w:rPr>
          <w:sz w:val="20"/>
          <w:szCs w:val="20"/>
        </w:rPr>
      </w:pPr>
      <w:r w:rsidRPr="00652224">
        <w:rPr>
          <w:sz w:val="20"/>
          <w:szCs w:val="20"/>
        </w:rPr>
        <w:t xml:space="preserve">Then for periodic CSI feedback, CSI </w:t>
      </w:r>
      <w:r w:rsidR="00652224" w:rsidRPr="00652224">
        <w:rPr>
          <w:sz w:val="20"/>
          <w:szCs w:val="20"/>
        </w:rPr>
        <w:t>delay between</w:t>
      </w:r>
      <w:r w:rsidRPr="00652224">
        <w:rPr>
          <w:sz w:val="20"/>
          <w:szCs w:val="20"/>
        </w:rPr>
        <w:t xml:space="preserve"> CSI-RS reference sub-frame and corresponding scheduling PDSCH followed CSI feedback from reference sub-frame should no less than 8ms pending on TDD DL-UL configuration. </w:t>
      </w:r>
    </w:p>
    <w:p w:rsidR="00E2477B" w:rsidRPr="00652224" w:rsidRDefault="00E2477B" w:rsidP="00652224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652224">
        <w:rPr>
          <w:rFonts w:eastAsia="Malgun Gothic" w:cs="Times New Roman"/>
          <w:kern w:val="0"/>
          <w:sz w:val="20"/>
          <w:szCs w:val="20"/>
          <w:lang w:eastAsia="ko-KR"/>
        </w:rPr>
        <w:t xml:space="preserve">For FDD, CSI delay 8ms (4ms for UE computation, 4ms for </w:t>
      </w:r>
      <w:proofErr w:type="spellStart"/>
      <w:r w:rsidRPr="00652224">
        <w:rPr>
          <w:rFonts w:eastAsia="Malgun Gothic" w:cs="Times New Roman"/>
          <w:kern w:val="0"/>
          <w:sz w:val="20"/>
          <w:szCs w:val="20"/>
          <w:lang w:eastAsia="ko-KR"/>
        </w:rPr>
        <w:t>gNB</w:t>
      </w:r>
      <w:proofErr w:type="spellEnd"/>
      <w:r w:rsidRPr="00652224">
        <w:rPr>
          <w:rFonts w:eastAsia="Malgun Gothic" w:cs="Times New Roman"/>
          <w:kern w:val="0"/>
          <w:sz w:val="20"/>
          <w:szCs w:val="20"/>
          <w:lang w:eastAsia="ko-KR"/>
        </w:rPr>
        <w:t xml:space="preserve"> emulator scheduling)</w:t>
      </w:r>
    </w:p>
    <w:p w:rsidR="00E2477B" w:rsidRPr="00652224" w:rsidRDefault="00E2477B" w:rsidP="00652224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652224">
        <w:rPr>
          <w:rFonts w:eastAsia="Malgun Gothic" w:cs="Times New Roman"/>
          <w:kern w:val="0"/>
          <w:sz w:val="20"/>
          <w:szCs w:val="20"/>
          <w:lang w:eastAsia="ko-KR"/>
        </w:rPr>
        <w:t xml:space="preserve">For TDD, pending on DL-UL configuration, 8ms ~12ms </w:t>
      </w:r>
    </w:p>
    <w:p w:rsidR="006B0260" w:rsidRDefault="00E2477B" w:rsidP="006B0260">
      <w:pPr>
        <w:rPr>
          <w:sz w:val="20"/>
          <w:szCs w:val="20"/>
        </w:rPr>
      </w:pPr>
      <w:r w:rsidRPr="00652224">
        <w:rPr>
          <w:sz w:val="20"/>
          <w:szCs w:val="20"/>
        </w:rPr>
        <w:t> </w:t>
      </w:r>
      <w:r w:rsidR="00652224">
        <w:rPr>
          <w:rFonts w:hint="eastAsia"/>
          <w:sz w:val="20"/>
          <w:szCs w:val="20"/>
        </w:rPr>
        <w:t xml:space="preserve">For </w:t>
      </w:r>
      <w:r w:rsidR="00652224">
        <w:rPr>
          <w:sz w:val="20"/>
          <w:szCs w:val="20"/>
        </w:rPr>
        <w:t>aperiodic</w:t>
      </w:r>
      <w:r w:rsidR="00652224">
        <w:rPr>
          <w:rFonts w:hint="eastAsia"/>
          <w:sz w:val="20"/>
          <w:szCs w:val="20"/>
        </w:rPr>
        <w:t xml:space="preserve"> CSI feedback, CSI </w:t>
      </w:r>
      <w:r w:rsidR="00652224">
        <w:rPr>
          <w:sz w:val="20"/>
          <w:szCs w:val="20"/>
        </w:rPr>
        <w:t>computation</w:t>
      </w:r>
      <w:r w:rsidR="00652224">
        <w:rPr>
          <w:rFonts w:hint="eastAsia"/>
          <w:sz w:val="20"/>
          <w:szCs w:val="20"/>
        </w:rPr>
        <w:t xml:space="preserve"> time defined in TS38.214 5.4 pending on whether CSI multiplexed with ACK/</w:t>
      </w:r>
      <w:r w:rsidR="002A77A2">
        <w:rPr>
          <w:rFonts w:hint="eastAsia"/>
          <w:sz w:val="20"/>
          <w:szCs w:val="20"/>
        </w:rPr>
        <w:t>PUSCH , CPUs occupied conditions, different Z and Z</w:t>
      </w:r>
      <w:r w:rsidR="002A77A2">
        <w:rPr>
          <w:sz w:val="20"/>
          <w:szCs w:val="20"/>
        </w:rPr>
        <w:t>’</w:t>
      </w:r>
      <w:r w:rsidR="002A77A2">
        <w:rPr>
          <w:rFonts w:hint="eastAsia"/>
          <w:sz w:val="20"/>
          <w:szCs w:val="20"/>
        </w:rPr>
        <w:t xml:space="preserve"> values applied as defined in table 5.4-1 and 5.4-2.</w:t>
      </w:r>
    </w:p>
    <w:p w:rsidR="002A77A2" w:rsidRDefault="002A77A2" w:rsidP="006B0260">
      <w:pPr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P6</w:t>
      </w:r>
      <w:r w:rsidRPr="002A77A2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Ap</w:t>
      </w:r>
      <w:r w:rsidRPr="002A77A2">
        <w:rPr>
          <w:rFonts w:hint="eastAsia"/>
          <w:b/>
          <w:sz w:val="20"/>
          <w:szCs w:val="20"/>
        </w:rPr>
        <w:t xml:space="preserve">eriodic CSI feedback </w:t>
      </w:r>
      <w:r w:rsidRPr="002A77A2">
        <w:rPr>
          <w:b/>
          <w:sz w:val="20"/>
          <w:szCs w:val="20"/>
        </w:rPr>
        <w:t>delay</w:t>
      </w:r>
      <w:r w:rsidRPr="002A77A2">
        <w:rPr>
          <w:rFonts w:hint="eastAsia"/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 xml:space="preserve">followed the definition in TS38.214 5.4, assuming same processing delay for UE computation and </w:t>
      </w:r>
      <w:proofErr w:type="spellStart"/>
      <w:r>
        <w:rPr>
          <w:rFonts w:hint="eastAsia"/>
          <w:b/>
          <w:sz w:val="20"/>
          <w:szCs w:val="20"/>
        </w:rPr>
        <w:t>gNB</w:t>
      </w:r>
      <w:proofErr w:type="spellEnd"/>
      <w:r>
        <w:rPr>
          <w:rFonts w:hint="eastAsia"/>
          <w:b/>
          <w:sz w:val="20"/>
          <w:szCs w:val="20"/>
        </w:rPr>
        <w:t xml:space="preserve"> emulator processing delay.</w:t>
      </w:r>
    </w:p>
    <w:p w:rsidR="00DE4A0B" w:rsidRDefault="00DE4A0B" w:rsidP="00DE4A0B">
      <w:pPr>
        <w:pStyle w:val="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CSI-RS configuration</w:t>
      </w:r>
    </w:p>
    <w:p w:rsidR="00DE4A0B" w:rsidRDefault="00DE4A0B" w:rsidP="00DE4A0B">
      <w:pPr>
        <w:rPr>
          <w:sz w:val="20"/>
          <w:szCs w:val="20"/>
          <w:lang w:val="en-GB"/>
        </w:rPr>
      </w:pPr>
      <w:r w:rsidRPr="00E82660">
        <w:rPr>
          <w:rFonts w:hint="eastAsia"/>
          <w:sz w:val="20"/>
          <w:szCs w:val="20"/>
          <w:lang w:val="en-GB"/>
        </w:rPr>
        <w:t>Based on agreed test case list, 2Tx, 4Tx and 8Tx CSI-RS ports will be configured for CSI test cases.</w:t>
      </w:r>
      <w:r w:rsidR="00355EC8">
        <w:rPr>
          <w:rFonts w:hint="eastAsia"/>
          <w:sz w:val="20"/>
          <w:szCs w:val="20"/>
          <w:lang w:val="en-GB"/>
        </w:rPr>
        <w:t xml:space="preserve"> Based on </w:t>
      </w:r>
      <w:r w:rsidR="00355EC8">
        <w:t>Table 7.4.1.5.3-1: CSI-RS locations within a slot</w:t>
      </w:r>
      <w:r w:rsidR="00355EC8">
        <w:rPr>
          <w:rFonts w:hint="eastAsia"/>
          <w:sz w:val="20"/>
          <w:szCs w:val="20"/>
          <w:lang w:val="en-GB"/>
        </w:rPr>
        <w:t xml:space="preserve"> in TS38.211, below configuration can be used for CSI-RS ports: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6"/>
        <w:gridCol w:w="2336"/>
        <w:gridCol w:w="2337"/>
        <w:gridCol w:w="2383"/>
      </w:tblGrid>
      <w:tr w:rsidR="00891694" w:rsidTr="00891694"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Parameters</w:t>
            </w:r>
          </w:p>
        </w:tc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2</w:t>
            </w: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 xml:space="preserve"> Ports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 xml:space="preserve">4 ports 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8 ports</w:t>
            </w:r>
          </w:p>
        </w:tc>
      </w:tr>
      <w:tr w:rsidR="00891694" w:rsidTr="00891694"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nrofPorts</w:t>
            </w: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ab/>
            </w:r>
          </w:p>
        </w:tc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2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4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8</w:t>
            </w:r>
          </w:p>
        </w:tc>
      </w:tr>
      <w:tr w:rsidR="00891694" w:rsidTr="00891694"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firstOFDMSymbolInTimeDomain</w:t>
            </w:r>
          </w:p>
        </w:tc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5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5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5</w:t>
            </w:r>
          </w:p>
        </w:tc>
      </w:tr>
      <w:tr w:rsidR="00891694" w:rsidTr="00891694"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firstOFDMSymbolInTimeDomain2</w:t>
            </w:r>
          </w:p>
        </w:tc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N.A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N.A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N.A</w:t>
            </w:r>
          </w:p>
        </w:tc>
      </w:tr>
      <w:tr w:rsidR="00891694" w:rsidTr="00891694"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cdm-Type</w:t>
            </w:r>
          </w:p>
        </w:tc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fd-CDM2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fd-CDM2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cdm4-FD2-TD2</w:t>
            </w:r>
          </w:p>
        </w:tc>
      </w:tr>
      <w:tr w:rsidR="00891694" w:rsidTr="00891694"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density</w:t>
            </w:r>
          </w:p>
        </w:tc>
        <w:tc>
          <w:tcPr>
            <w:tcW w:w="2490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1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1</w:t>
            </w:r>
          </w:p>
        </w:tc>
        <w:tc>
          <w:tcPr>
            <w:tcW w:w="2491" w:type="dxa"/>
          </w:tcPr>
          <w:p w:rsidR="00891694" w:rsidRPr="00891694" w:rsidRDefault="00891694" w:rsidP="00DE4A0B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1</w:t>
            </w:r>
          </w:p>
        </w:tc>
      </w:tr>
    </w:tbl>
    <w:p w:rsidR="00355EC8" w:rsidRDefault="00891694" w:rsidP="00DE4A0B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For CSI-RS periodicity and slot offset, we proposed to </w:t>
      </w:r>
      <w:r w:rsidR="004F5EED">
        <w:rPr>
          <w:sz w:val="20"/>
          <w:szCs w:val="20"/>
          <w:lang w:val="en-GB"/>
        </w:rPr>
        <w:t>fix</w:t>
      </w:r>
      <w:r>
        <w:rPr>
          <w:rFonts w:hint="eastAsia"/>
          <w:sz w:val="20"/>
          <w:szCs w:val="20"/>
          <w:lang w:val="en-GB"/>
        </w:rPr>
        <w:t xml:space="preserve"> with 5ms</w:t>
      </w:r>
      <w:r w:rsidR="004F5EED">
        <w:rPr>
          <w:rFonts w:hint="eastAsia"/>
          <w:sz w:val="20"/>
          <w:szCs w:val="20"/>
          <w:lang w:val="en-GB"/>
        </w:rPr>
        <w:t xml:space="preserve"> periodicity and slot offset =1:</w:t>
      </w:r>
    </w:p>
    <w:p w:rsidR="00DE4A0B" w:rsidRPr="00385463" w:rsidRDefault="004F5EED" w:rsidP="006B0260">
      <w:pPr>
        <w:rPr>
          <w:sz w:val="20"/>
          <w:szCs w:val="20"/>
          <w:lang w:val="en-GB"/>
        </w:rPr>
      </w:pPr>
      <w:r w:rsidRPr="008E2AB0">
        <w:rPr>
          <w:position w:val="-10"/>
        </w:rPr>
        <w:object w:dxaOrig="2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pt;height:16.1pt" o:ole="">
            <v:imagedata r:id="rId10" o:title=""/>
          </v:shape>
          <o:OLEObject Type="Embed" ProgID="Equation.DSMT4" ShapeID="_x0000_i1025" DrawAspect="Content" ObjectID="_1595443171" r:id="rId11"/>
        </w:object>
      </w:r>
      <w:r>
        <w:rPr>
          <w:rFonts w:hint="eastAsia"/>
        </w:rPr>
        <w:t>,</w:t>
      </w:r>
      <w:r w:rsidR="00385463" w:rsidRPr="006E7FEA">
        <w:rPr>
          <w:rFonts w:eastAsia="MS Mincho" w:cs="Arial"/>
          <w:position w:val="-10"/>
          <w:lang w:val="pt-BR" w:eastAsia="ja-JP"/>
        </w:rPr>
        <w:object w:dxaOrig="1540" w:dyaOrig="360">
          <v:shape id="_x0000_i1028" type="#_x0000_t75" style="width:76.3pt;height:18.25pt" o:ole="">
            <v:imagedata r:id="rId12" o:title=""/>
          </v:shape>
          <o:OLEObject Type="Embed" ProgID="Equation.3" ShapeID="_x0000_i1028" DrawAspect="Content" ObjectID="_1595443172" r:id="rId13"/>
        </w:object>
      </w: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preliminary </w:t>
      </w:r>
      <w:r>
        <w:rPr>
          <w:rFonts w:hint="eastAsia"/>
          <w:sz w:val="20"/>
          <w:szCs w:val="20"/>
          <w:lang w:val="en-GB"/>
        </w:rPr>
        <w:t>views</w:t>
      </w:r>
      <w:r w:rsidRPr="0016472D">
        <w:rPr>
          <w:sz w:val="20"/>
          <w:szCs w:val="20"/>
          <w:lang w:val="en-GB"/>
        </w:rPr>
        <w:t xml:space="preserve"> for</w:t>
      </w:r>
      <w:r w:rsidR="00D312BD">
        <w:rPr>
          <w:rFonts w:hint="eastAsia"/>
          <w:sz w:val="20"/>
          <w:szCs w:val="20"/>
          <w:lang w:val="en-GB"/>
        </w:rPr>
        <w:t xml:space="preserve"> the scope of</w:t>
      </w:r>
      <w:r w:rsidRPr="0016472D">
        <w:rPr>
          <w:sz w:val="20"/>
          <w:szCs w:val="20"/>
          <w:lang w:val="en-GB"/>
        </w:rPr>
        <w:t xml:space="preserve"> UE </w:t>
      </w:r>
      <w:r>
        <w:rPr>
          <w:rFonts w:hint="eastAsia"/>
          <w:sz w:val="20"/>
          <w:szCs w:val="20"/>
          <w:lang w:val="en-GB"/>
        </w:rPr>
        <w:t xml:space="preserve">CSI </w:t>
      </w:r>
      <w:r w:rsidRPr="0016472D">
        <w:rPr>
          <w:sz w:val="20"/>
          <w:szCs w:val="20"/>
          <w:lang w:val="en-GB"/>
        </w:rPr>
        <w:t xml:space="preserve">requirements </w:t>
      </w:r>
      <w:r>
        <w:rPr>
          <w:rFonts w:hint="eastAsia"/>
          <w:sz w:val="20"/>
          <w:szCs w:val="20"/>
          <w:lang w:val="en-GB"/>
        </w:rPr>
        <w:t>were</w:t>
      </w:r>
      <w:r w:rsidRPr="0016472D">
        <w:rPr>
          <w:sz w:val="20"/>
          <w:szCs w:val="20"/>
          <w:lang w:val="en-GB"/>
        </w:rPr>
        <w:t xml:space="preserve"> provided.</w:t>
      </w:r>
    </w:p>
    <w:p w:rsidR="002A77A2" w:rsidRPr="002A77A2" w:rsidRDefault="002A77A2" w:rsidP="002A77A2">
      <w:pPr>
        <w:rPr>
          <w:sz w:val="20"/>
          <w:szCs w:val="20"/>
          <w:u w:val="single"/>
          <w:lang w:val="en-GB"/>
        </w:rPr>
      </w:pPr>
      <w:r w:rsidRPr="002A77A2">
        <w:rPr>
          <w:rFonts w:hint="eastAsia"/>
          <w:sz w:val="20"/>
          <w:szCs w:val="20"/>
          <w:u w:val="single"/>
          <w:lang w:val="en-GB"/>
        </w:rPr>
        <w:t>CSI scope</w:t>
      </w:r>
    </w:p>
    <w:p w:rsidR="002A77A2" w:rsidRDefault="002A77A2" w:rsidP="002A77A2">
      <w:pPr>
        <w:rPr>
          <w:b/>
          <w:sz w:val="20"/>
          <w:szCs w:val="20"/>
          <w:lang w:val="en-GB"/>
        </w:rPr>
      </w:pPr>
      <w:r w:rsidRPr="0083618B">
        <w:rPr>
          <w:rFonts w:hint="eastAsia"/>
          <w:b/>
          <w:sz w:val="20"/>
          <w:szCs w:val="20"/>
          <w:lang w:val="en-GB"/>
        </w:rPr>
        <w:t>P</w:t>
      </w:r>
      <w:r>
        <w:rPr>
          <w:rFonts w:hint="eastAsia"/>
          <w:b/>
          <w:sz w:val="20"/>
          <w:szCs w:val="20"/>
          <w:lang w:val="en-GB"/>
        </w:rPr>
        <w:t>1</w:t>
      </w:r>
      <w:r w:rsidRPr="0083618B">
        <w:rPr>
          <w:rFonts w:hint="eastAsia"/>
          <w:b/>
          <w:sz w:val="20"/>
          <w:szCs w:val="20"/>
          <w:lang w:val="en-GB"/>
        </w:rPr>
        <w:t>: Introduce CSI test case(s) covering SP CSI-RS resources with 2</w:t>
      </w:r>
      <w:r w:rsidRPr="0083618B">
        <w:rPr>
          <w:rFonts w:hint="eastAsia"/>
          <w:b/>
          <w:sz w:val="20"/>
          <w:szCs w:val="20"/>
          <w:vertAlign w:val="superscript"/>
          <w:lang w:val="en-GB"/>
        </w:rPr>
        <w:t>nd</w:t>
      </w:r>
      <w:r w:rsidRPr="0083618B">
        <w:rPr>
          <w:rFonts w:hint="eastAsia"/>
          <w:b/>
          <w:sz w:val="20"/>
          <w:szCs w:val="20"/>
          <w:lang w:val="en-GB"/>
        </w:rPr>
        <w:t xml:space="preserve"> priority in Rel-15.</w:t>
      </w:r>
      <w:r>
        <w:rPr>
          <w:rFonts w:hint="eastAsia"/>
          <w:b/>
          <w:sz w:val="20"/>
          <w:szCs w:val="20"/>
          <w:lang w:val="en-GB"/>
        </w:rPr>
        <w:t xml:space="preserve"> For CSI reporting </w:t>
      </w:r>
      <w:r>
        <w:rPr>
          <w:b/>
          <w:sz w:val="20"/>
          <w:szCs w:val="20"/>
          <w:lang w:val="en-GB"/>
        </w:rPr>
        <w:t>type</w:t>
      </w:r>
      <w:r>
        <w:rPr>
          <w:rFonts w:hint="eastAsia"/>
          <w:b/>
          <w:sz w:val="20"/>
          <w:szCs w:val="20"/>
          <w:lang w:val="en-GB"/>
        </w:rPr>
        <w:t xml:space="preserve"> only focused on </w:t>
      </w:r>
      <w:r>
        <w:rPr>
          <w:b/>
          <w:sz w:val="20"/>
          <w:szCs w:val="20"/>
          <w:lang w:val="en-GB"/>
        </w:rPr>
        <w:t>aperiodic</w:t>
      </w:r>
      <w:r>
        <w:rPr>
          <w:rFonts w:hint="eastAsia"/>
          <w:b/>
          <w:sz w:val="20"/>
          <w:szCs w:val="20"/>
          <w:lang w:val="en-GB"/>
        </w:rPr>
        <w:t xml:space="preserve"> and periodic CSI reporting in Rel-15.</w:t>
      </w:r>
    </w:p>
    <w:p w:rsidR="002A77A2" w:rsidRDefault="002A77A2" w:rsidP="002A77A2">
      <w:pPr>
        <w:rPr>
          <w:b/>
          <w:sz w:val="20"/>
          <w:szCs w:val="20"/>
          <w:lang w:val="en-GB"/>
        </w:rPr>
      </w:pPr>
      <w:r w:rsidRPr="002A77A2">
        <w:rPr>
          <w:rFonts w:hint="eastAsia"/>
          <w:b/>
          <w:sz w:val="20"/>
          <w:szCs w:val="20"/>
          <w:lang w:val="en-GB"/>
        </w:rPr>
        <w:t>P2:</w:t>
      </w:r>
      <w:r>
        <w:rPr>
          <w:rFonts w:hint="eastAsia"/>
          <w:b/>
          <w:sz w:val="20"/>
          <w:szCs w:val="20"/>
          <w:lang w:val="en-GB"/>
        </w:rPr>
        <w:t xml:space="preserve"> </w:t>
      </w:r>
      <w:r w:rsidRPr="0038389A">
        <w:rPr>
          <w:rFonts w:hint="eastAsia"/>
          <w:b/>
          <w:sz w:val="20"/>
          <w:szCs w:val="20"/>
          <w:lang w:val="en-GB"/>
        </w:rPr>
        <w:t>Introduce both CRI/CSI test case and CRI/L1-RSRP test cases in Rel-15.</w:t>
      </w:r>
    </w:p>
    <w:p w:rsidR="002A77A2" w:rsidRPr="002A77A2" w:rsidRDefault="002A77A2" w:rsidP="00E34ECB">
      <w:pPr>
        <w:rPr>
          <w:sz w:val="20"/>
          <w:szCs w:val="20"/>
          <w:u w:val="single"/>
          <w:lang w:val="en-GB"/>
        </w:rPr>
      </w:pPr>
      <w:r w:rsidRPr="002A77A2">
        <w:rPr>
          <w:rFonts w:hint="eastAsia"/>
          <w:sz w:val="20"/>
          <w:szCs w:val="20"/>
          <w:u w:val="single"/>
          <w:lang w:val="en-GB"/>
        </w:rPr>
        <w:t>Test set-up</w:t>
      </w:r>
    </w:p>
    <w:p w:rsidR="002A77A2" w:rsidRDefault="002A77A2" w:rsidP="002A77A2">
      <w:pPr>
        <w:widowControl/>
        <w:shd w:val="clear" w:color="auto" w:fill="FFFFFF"/>
        <w:spacing w:after="75"/>
        <w:jc w:val="left"/>
        <w:rPr>
          <w:rFonts w:cs="Times New Roman"/>
          <w:b/>
          <w:kern w:val="0"/>
          <w:sz w:val="20"/>
          <w:szCs w:val="20"/>
        </w:rPr>
      </w:pPr>
      <w:r w:rsidRPr="002A77A2">
        <w:rPr>
          <w:rFonts w:cs="Times New Roman" w:hint="eastAsia"/>
          <w:b/>
          <w:kern w:val="0"/>
          <w:sz w:val="20"/>
          <w:szCs w:val="20"/>
        </w:rPr>
        <w:t xml:space="preserve">P3: Common parameter for CSI test given in table </w:t>
      </w:r>
      <w:r>
        <w:rPr>
          <w:rFonts w:cs="Times New Roman" w:hint="eastAsia"/>
          <w:b/>
          <w:kern w:val="0"/>
          <w:sz w:val="20"/>
          <w:szCs w:val="20"/>
        </w:rPr>
        <w:t>above.</w:t>
      </w:r>
    </w:p>
    <w:p w:rsidR="002A77A2" w:rsidRPr="002A77A2" w:rsidRDefault="002A77A2" w:rsidP="002A77A2">
      <w:pPr>
        <w:rPr>
          <w:b/>
          <w:sz w:val="20"/>
          <w:szCs w:val="20"/>
        </w:rPr>
      </w:pPr>
      <w:r w:rsidRPr="002A77A2">
        <w:rPr>
          <w:rFonts w:hint="eastAsia"/>
          <w:b/>
          <w:sz w:val="20"/>
          <w:szCs w:val="20"/>
        </w:rPr>
        <w:t>P4: Using below TDD DL-UL configuration for CSI test cases</w:t>
      </w:r>
    </w:p>
    <w:p w:rsidR="002A77A2" w:rsidRPr="00E2477B" w:rsidRDefault="002A77A2" w:rsidP="002A77A2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>FR1 30kHz SCS: DDDSU, S=10D:2G:2U</w:t>
      </w:r>
    </w:p>
    <w:p w:rsidR="002A77A2" w:rsidRPr="00E2477B" w:rsidRDefault="002A77A2" w:rsidP="002A77A2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E2477B">
        <w:rPr>
          <w:rFonts w:eastAsia="Malgun Gothic" w:cs="Times New Roman"/>
          <w:kern w:val="0"/>
          <w:sz w:val="20"/>
          <w:szCs w:val="20"/>
          <w:lang w:eastAsia="ko-KR"/>
        </w:rPr>
        <w:t>FR2 120kHz SCS: DDSU, S=11D+3G</w:t>
      </w:r>
    </w:p>
    <w:p w:rsidR="002A77A2" w:rsidRDefault="006B5D4A" w:rsidP="00E34ECB">
      <w:pPr>
        <w:rPr>
          <w:sz w:val="20"/>
          <w:szCs w:val="20"/>
          <w:u w:val="single"/>
          <w:lang w:val="en-GB"/>
        </w:rPr>
      </w:pPr>
      <w:r w:rsidRPr="006B5D4A">
        <w:rPr>
          <w:rFonts w:hint="eastAsia"/>
          <w:sz w:val="20"/>
          <w:szCs w:val="20"/>
          <w:u w:val="single"/>
          <w:lang w:val="en-GB"/>
        </w:rPr>
        <w:lastRenderedPageBreak/>
        <w:t xml:space="preserve">CSI feedback </w:t>
      </w:r>
      <w:r w:rsidRPr="006B5D4A">
        <w:rPr>
          <w:sz w:val="20"/>
          <w:szCs w:val="20"/>
          <w:u w:val="single"/>
          <w:lang w:val="en-GB"/>
        </w:rPr>
        <w:t>delay</w:t>
      </w:r>
    </w:p>
    <w:p w:rsidR="006B5D4A" w:rsidRPr="006B5D4A" w:rsidRDefault="006B5D4A" w:rsidP="00E34ECB">
      <w:pPr>
        <w:rPr>
          <w:sz w:val="20"/>
          <w:szCs w:val="20"/>
          <w:u w:val="single"/>
          <w:lang w:val="en-GB"/>
        </w:rPr>
      </w:pPr>
    </w:p>
    <w:p w:rsidR="006B5D4A" w:rsidRPr="002A77A2" w:rsidRDefault="006B5D4A" w:rsidP="006B5D4A">
      <w:pPr>
        <w:rPr>
          <w:b/>
          <w:sz w:val="20"/>
          <w:szCs w:val="20"/>
        </w:rPr>
      </w:pPr>
      <w:r w:rsidRPr="002A77A2">
        <w:rPr>
          <w:rFonts w:hint="eastAsia"/>
          <w:b/>
          <w:sz w:val="20"/>
          <w:szCs w:val="20"/>
        </w:rPr>
        <w:t xml:space="preserve">P5: Periodic CSI feedback </w:t>
      </w:r>
      <w:r w:rsidRPr="002A77A2">
        <w:rPr>
          <w:b/>
          <w:sz w:val="20"/>
          <w:szCs w:val="20"/>
        </w:rPr>
        <w:t>delay</w:t>
      </w:r>
      <w:r w:rsidRPr="002A77A2">
        <w:rPr>
          <w:rFonts w:hint="eastAsia"/>
          <w:b/>
          <w:sz w:val="20"/>
          <w:szCs w:val="20"/>
        </w:rPr>
        <w:t xml:space="preserve"> can be assumed as below:</w:t>
      </w:r>
    </w:p>
    <w:p w:rsidR="006B5D4A" w:rsidRPr="002A77A2" w:rsidRDefault="006B5D4A" w:rsidP="006B5D4A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>Minimum CSI computation delay 4ms</w:t>
      </w:r>
    </w:p>
    <w:p w:rsidR="006B5D4A" w:rsidRPr="002A77A2" w:rsidRDefault="006B5D4A" w:rsidP="006B5D4A">
      <w:pPr>
        <w:widowControl/>
        <w:numPr>
          <w:ilvl w:val="1"/>
          <w:numId w:val="30"/>
        </w:numPr>
        <w:shd w:val="clear" w:color="auto" w:fill="FFFFFF"/>
        <w:spacing w:before="100" w:beforeAutospacing="1" w:after="180"/>
        <w:ind w:left="330"/>
        <w:jc w:val="left"/>
        <w:rPr>
          <w:rFonts w:eastAsia="Malgun Gothic" w:cs="Times New Roman"/>
          <w:kern w:val="0"/>
          <w:sz w:val="20"/>
          <w:szCs w:val="20"/>
          <w:lang w:eastAsia="ko-KR"/>
        </w:rPr>
      </w:pPr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 xml:space="preserve">Minimum </w:t>
      </w:r>
      <w:proofErr w:type="spellStart"/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>gNB</w:t>
      </w:r>
      <w:proofErr w:type="spellEnd"/>
      <w:r w:rsidRPr="002A77A2">
        <w:rPr>
          <w:rFonts w:eastAsia="Malgun Gothic" w:cs="Times New Roman"/>
          <w:kern w:val="0"/>
          <w:sz w:val="20"/>
          <w:szCs w:val="20"/>
          <w:lang w:eastAsia="ko-KR"/>
        </w:rPr>
        <w:t xml:space="preserve"> emulator scheduling delay 4ms</w:t>
      </w:r>
    </w:p>
    <w:p w:rsidR="002A77A2" w:rsidRDefault="006B5D4A" w:rsidP="00E34ECB">
      <w:pPr>
        <w:rPr>
          <w:b/>
          <w:sz w:val="20"/>
          <w:szCs w:val="20"/>
        </w:rPr>
      </w:pPr>
      <w:r w:rsidRPr="006B5D4A">
        <w:rPr>
          <w:rFonts w:hint="eastAsia"/>
          <w:b/>
          <w:sz w:val="20"/>
          <w:szCs w:val="20"/>
        </w:rPr>
        <w:t xml:space="preserve">P6: Aperiodic CSI feedback </w:t>
      </w:r>
      <w:r w:rsidRPr="006B5D4A">
        <w:rPr>
          <w:b/>
          <w:sz w:val="20"/>
          <w:szCs w:val="20"/>
        </w:rPr>
        <w:t>delay</w:t>
      </w:r>
      <w:r w:rsidRPr="006B5D4A">
        <w:rPr>
          <w:rFonts w:hint="eastAsia"/>
          <w:b/>
          <w:sz w:val="20"/>
          <w:szCs w:val="20"/>
        </w:rPr>
        <w:t xml:space="preserve"> followed the definition in TS38.214 5.4, assuming same processing delay for UE computation and </w:t>
      </w:r>
      <w:proofErr w:type="spellStart"/>
      <w:r w:rsidRPr="006B5D4A">
        <w:rPr>
          <w:rFonts w:hint="eastAsia"/>
          <w:b/>
          <w:sz w:val="20"/>
          <w:szCs w:val="20"/>
        </w:rPr>
        <w:t>gNB</w:t>
      </w:r>
      <w:proofErr w:type="spellEnd"/>
      <w:r w:rsidRPr="006B5D4A">
        <w:rPr>
          <w:rFonts w:hint="eastAsia"/>
          <w:b/>
          <w:sz w:val="20"/>
          <w:szCs w:val="20"/>
        </w:rPr>
        <w:t xml:space="preserve"> emulator processing delay.</w:t>
      </w:r>
    </w:p>
    <w:p w:rsidR="004F5EED" w:rsidRDefault="004F5EED" w:rsidP="004F5EED">
      <w:pPr>
        <w:rPr>
          <w:sz w:val="20"/>
          <w:szCs w:val="20"/>
          <w:u w:val="single"/>
          <w:lang w:val="en-GB"/>
        </w:rPr>
      </w:pPr>
      <w:r w:rsidRPr="004F5EED">
        <w:rPr>
          <w:rFonts w:hint="eastAsia"/>
          <w:sz w:val="20"/>
          <w:szCs w:val="20"/>
          <w:u w:val="single"/>
          <w:lang w:val="en-GB"/>
        </w:rPr>
        <w:t>CSI-RS configuration</w:t>
      </w:r>
    </w:p>
    <w:p w:rsidR="004F5EED" w:rsidRPr="004F5EED" w:rsidRDefault="004F5EED" w:rsidP="004F5EED">
      <w:pPr>
        <w:rPr>
          <w:b/>
          <w:sz w:val="20"/>
          <w:szCs w:val="20"/>
        </w:rPr>
      </w:pPr>
      <w:r w:rsidRPr="004F5EED">
        <w:rPr>
          <w:rFonts w:hint="eastAsia"/>
          <w:b/>
          <w:sz w:val="20"/>
          <w:szCs w:val="20"/>
        </w:rPr>
        <w:t>P7: using below RRC configurations for CSI-RS port IE mapping</w:t>
      </w:r>
      <w:r>
        <w:rPr>
          <w:rFonts w:hint="eastAsia"/>
          <w:b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06"/>
        <w:gridCol w:w="2336"/>
        <w:gridCol w:w="2337"/>
        <w:gridCol w:w="2383"/>
      </w:tblGrid>
      <w:tr w:rsidR="004F5EED" w:rsidTr="008E2AB0"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Parameters</w:t>
            </w:r>
          </w:p>
        </w:tc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2</w:t>
            </w: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 xml:space="preserve"> Ports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 xml:space="preserve">4 ports 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8 ports</w:t>
            </w:r>
          </w:p>
        </w:tc>
      </w:tr>
      <w:tr w:rsidR="004F5EED" w:rsidTr="008E2AB0"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nrofPorts</w:t>
            </w: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ab/>
            </w:r>
          </w:p>
        </w:tc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2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4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8</w:t>
            </w:r>
          </w:p>
        </w:tc>
      </w:tr>
      <w:tr w:rsidR="004F5EED" w:rsidTr="008E2AB0"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firstOFDMSymbolInTimeDomain</w:t>
            </w:r>
          </w:p>
        </w:tc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5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5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5</w:t>
            </w:r>
          </w:p>
        </w:tc>
      </w:tr>
      <w:tr w:rsidR="004F5EED" w:rsidTr="008E2AB0"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firstOFDMSymbolInTimeDomain2</w:t>
            </w:r>
          </w:p>
        </w:tc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N.A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N.A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N.A</w:t>
            </w:r>
          </w:p>
        </w:tc>
      </w:tr>
      <w:tr w:rsidR="004F5EED" w:rsidTr="008E2AB0"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cdm-Type</w:t>
            </w:r>
          </w:p>
        </w:tc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fd-CDM2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fd-CDM2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cdm4-FD2-TD2</w:t>
            </w:r>
          </w:p>
        </w:tc>
      </w:tr>
      <w:tr w:rsidR="004F5EED" w:rsidTr="008E2AB0"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  <w:t>density</w:t>
            </w:r>
          </w:p>
        </w:tc>
        <w:tc>
          <w:tcPr>
            <w:tcW w:w="2490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1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1</w:t>
            </w:r>
          </w:p>
        </w:tc>
        <w:tc>
          <w:tcPr>
            <w:tcW w:w="2491" w:type="dxa"/>
          </w:tcPr>
          <w:p w:rsidR="004F5EED" w:rsidRPr="00891694" w:rsidRDefault="004F5EED" w:rsidP="008E2AB0">
            <w:pPr>
              <w:rPr>
                <w:rFonts w:ascii="Courier New" w:eastAsia="Batang" w:hAnsi="Courier New" w:cs="Times New Roman"/>
                <w:noProof/>
                <w:kern w:val="0"/>
                <w:sz w:val="16"/>
                <w:szCs w:val="20"/>
                <w:lang w:val="en-GB" w:eastAsia="sv-SE"/>
              </w:rPr>
            </w:pPr>
            <w:r w:rsidRPr="00891694">
              <w:rPr>
                <w:rFonts w:ascii="Courier New" w:eastAsia="Batang" w:hAnsi="Courier New" w:cs="Times New Roman" w:hint="eastAsia"/>
                <w:noProof/>
                <w:kern w:val="0"/>
                <w:sz w:val="16"/>
                <w:szCs w:val="20"/>
                <w:lang w:val="en-GB" w:eastAsia="sv-SE"/>
              </w:rPr>
              <w:t>1</w:t>
            </w:r>
          </w:p>
        </w:tc>
      </w:tr>
    </w:tbl>
    <w:p w:rsidR="004F5EED" w:rsidRPr="004F5EED" w:rsidRDefault="004F5EED" w:rsidP="004F5EED">
      <w:pPr>
        <w:rPr>
          <w:b/>
          <w:sz w:val="20"/>
          <w:szCs w:val="20"/>
        </w:rPr>
      </w:pPr>
      <w:r w:rsidRPr="004F5EED">
        <w:rPr>
          <w:rFonts w:hint="eastAsia"/>
          <w:b/>
          <w:sz w:val="20"/>
          <w:szCs w:val="20"/>
        </w:rPr>
        <w:t xml:space="preserve">P8: For CSI-RS periodicity and slot offset, we proposed to </w:t>
      </w:r>
      <w:r w:rsidRPr="004F5EED">
        <w:rPr>
          <w:b/>
          <w:sz w:val="20"/>
          <w:szCs w:val="20"/>
        </w:rPr>
        <w:t>fix</w:t>
      </w:r>
      <w:r w:rsidRPr="004F5EED">
        <w:rPr>
          <w:rFonts w:hint="eastAsia"/>
          <w:b/>
          <w:sz w:val="20"/>
          <w:szCs w:val="20"/>
        </w:rPr>
        <w:t xml:space="preserve"> with 5ms periodicity and slot offset =1:</w:t>
      </w:r>
    </w:p>
    <w:p w:rsidR="004F5EED" w:rsidRPr="004F5EED" w:rsidRDefault="004F5EED" w:rsidP="004F5EED">
      <w:pPr>
        <w:pStyle w:val="a5"/>
        <w:numPr>
          <w:ilvl w:val="0"/>
          <w:numId w:val="38"/>
        </w:numPr>
        <w:ind w:firstLineChars="0"/>
        <w:rPr>
          <w:b/>
          <w:sz w:val="20"/>
          <w:szCs w:val="20"/>
        </w:rPr>
      </w:pPr>
      <w:r w:rsidRPr="004F5EED">
        <w:object w:dxaOrig="2020" w:dyaOrig="320">
          <v:shape id="_x0000_i1026" type="#_x0000_t75" style="width:101pt;height:16.1pt" o:ole="">
            <v:imagedata r:id="rId10" o:title=""/>
          </v:shape>
          <o:OLEObject Type="Embed" ProgID="Equation.DSMT4" ShapeID="_x0000_i1026" DrawAspect="Content" ObjectID="_1595443173" r:id="rId14"/>
        </w:object>
      </w:r>
      <w:r w:rsidRPr="004F5EED">
        <w:rPr>
          <w:rFonts w:hint="eastAsia"/>
          <w:b/>
          <w:sz w:val="20"/>
          <w:szCs w:val="20"/>
        </w:rPr>
        <w:t>,</w:t>
      </w:r>
      <w:r w:rsidRPr="004F5EED">
        <w:rPr>
          <w:rFonts w:eastAsiaTheme="minorEastAsia" w:cstheme="minorBidi"/>
        </w:rPr>
        <w:object w:dxaOrig="1540" w:dyaOrig="360">
          <v:shape id="_x0000_i1027" type="#_x0000_t75" style="width:76.3pt;height:18.25pt" o:ole="">
            <v:imagedata r:id="rId15" o:title=""/>
          </v:shape>
          <o:OLEObject Type="Embed" ProgID="Equation.3" ShapeID="_x0000_i1027" DrawAspect="Content" ObjectID="_1595443174" r:id="rId16"/>
        </w:object>
      </w:r>
    </w:p>
    <w:p w:rsidR="004F5EED" w:rsidRPr="006B5D4A" w:rsidRDefault="004F5EED" w:rsidP="00E34ECB">
      <w:pPr>
        <w:rPr>
          <w:sz w:val="20"/>
          <w:szCs w:val="20"/>
        </w:rPr>
      </w:pPr>
    </w:p>
    <w:p w:rsidR="00CE1453" w:rsidRDefault="00CE1453" w:rsidP="006B5D4A">
      <w:pPr>
        <w:pStyle w:val="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2A77A2">
        <w:rPr>
          <w:rFonts w:hint="eastAsia"/>
          <w:sz w:val="20"/>
          <w:szCs w:val="20"/>
          <w:lang w:val="en-GB"/>
        </w:rPr>
        <w:t>9358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A19" w:rsidRDefault="00980A19" w:rsidP="00FF76F4">
      <w:r>
        <w:separator/>
      </w:r>
    </w:p>
  </w:endnote>
  <w:endnote w:type="continuationSeparator" w:id="0">
    <w:p w:rsidR="00980A19" w:rsidRDefault="00980A1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A19" w:rsidRDefault="00980A19" w:rsidP="00FF76F4">
      <w:r>
        <w:separator/>
      </w:r>
    </w:p>
  </w:footnote>
  <w:footnote w:type="continuationSeparator" w:id="0">
    <w:p w:rsidR="00980A19" w:rsidRDefault="00980A1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F54715"/>
    <w:multiLevelType w:val="hybridMultilevel"/>
    <w:tmpl w:val="6CD82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0"/>
  </w:num>
  <w:num w:numId="3">
    <w:abstractNumId w:val="9"/>
  </w:num>
  <w:num w:numId="4">
    <w:abstractNumId w:val="20"/>
  </w:num>
  <w:num w:numId="5">
    <w:abstractNumId w:val="8"/>
  </w:num>
  <w:num w:numId="6">
    <w:abstractNumId w:val="26"/>
  </w:num>
  <w:num w:numId="7">
    <w:abstractNumId w:val="26"/>
  </w:num>
  <w:num w:numId="8">
    <w:abstractNumId w:val="26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9"/>
  </w:num>
  <w:num w:numId="15">
    <w:abstractNumId w:val="26"/>
  </w:num>
  <w:num w:numId="16">
    <w:abstractNumId w:val="26"/>
  </w:num>
  <w:num w:numId="17">
    <w:abstractNumId w:val="2"/>
  </w:num>
  <w:num w:numId="18">
    <w:abstractNumId w:val="21"/>
  </w:num>
  <w:num w:numId="19">
    <w:abstractNumId w:val="24"/>
  </w:num>
  <w:num w:numId="20">
    <w:abstractNumId w:val="23"/>
  </w:num>
  <w:num w:numId="21">
    <w:abstractNumId w:val="22"/>
  </w:num>
  <w:num w:numId="22">
    <w:abstractNumId w:val="16"/>
  </w:num>
  <w:num w:numId="23">
    <w:abstractNumId w:val="6"/>
  </w:num>
  <w:num w:numId="24">
    <w:abstractNumId w:val="17"/>
  </w:num>
  <w:num w:numId="25">
    <w:abstractNumId w:val="1"/>
  </w:num>
  <w:num w:numId="26">
    <w:abstractNumId w:val="31"/>
  </w:num>
  <w:num w:numId="27">
    <w:abstractNumId w:val="5"/>
  </w:num>
  <w:num w:numId="28">
    <w:abstractNumId w:val="28"/>
  </w:num>
  <w:num w:numId="29">
    <w:abstractNumId w:val="13"/>
  </w:num>
  <w:num w:numId="30">
    <w:abstractNumId w:val="29"/>
  </w:num>
  <w:num w:numId="31">
    <w:abstractNumId w:val="30"/>
  </w:num>
  <w:num w:numId="32">
    <w:abstractNumId w:val="27"/>
  </w:num>
  <w:num w:numId="33">
    <w:abstractNumId w:val="15"/>
  </w:num>
  <w:num w:numId="34">
    <w:abstractNumId w:val="26"/>
  </w:num>
  <w:num w:numId="35">
    <w:abstractNumId w:val="12"/>
  </w:num>
  <w:num w:numId="36">
    <w:abstractNumId w:val="25"/>
  </w:num>
  <w:num w:numId="37">
    <w:abstractNumId w:val="18"/>
  </w:num>
  <w:num w:numId="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55EC8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5463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4F5EED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770D0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5009"/>
    <w:rsid w:val="00891694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A1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3760"/>
    <w:rsid w:val="00BC737C"/>
    <w:rsid w:val="00BC78F2"/>
    <w:rsid w:val="00BD6FD0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BDF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0D21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aa">
    <w:name w:val="Subtle Emphasis"/>
    <w:basedOn w:val="a0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a0"/>
    <w:rsid w:val="00E2477B"/>
  </w:style>
  <w:style w:type="paragraph" w:customStyle="1" w:styleId="PL">
    <w:name w:val="PL"/>
    <w:link w:val="PLChar"/>
    <w:qFormat/>
    <w:rsid w:val="0089169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91694"/>
    <w:rPr>
      <w:rFonts w:ascii="Courier New" w:eastAsia="Batang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E1390-AAE2-454D-9D0A-C3C790DA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3564</TotalTime>
  <Pages>5</Pages>
  <Words>1288</Words>
  <Characters>7343</Characters>
  <Application>Microsoft Office Word</Application>
  <DocSecurity>0</DocSecurity>
  <Lines>61</Lines>
  <Paragraphs>17</Paragraphs>
  <ScaleCrop>false</ScaleCrop>
  <Company>Samsung Electronics</Company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3</cp:revision>
  <dcterms:created xsi:type="dcterms:W3CDTF">2017-11-17T07:42:00Z</dcterms:created>
  <dcterms:modified xsi:type="dcterms:W3CDTF">2018-08-10T13:30:00Z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